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4E3291" w14:textId="77777777" w:rsidR="00731826" w:rsidRPr="00596512" w:rsidRDefault="00731826" w:rsidP="00631BD2">
      <w:pPr>
        <w:spacing w:after="0"/>
        <w:rPr>
          <w:rFonts w:asciiTheme="minorHAnsi" w:hAnsiTheme="minorHAnsi" w:cstheme="minorHAnsi"/>
          <w:sz w:val="22"/>
          <w:szCs w:val="22"/>
          <w:lang w:val="en-AU" w:eastAsia="en-AU"/>
        </w:rPr>
      </w:pPr>
    </w:p>
    <w:p w14:paraId="14F6B141" w14:textId="437EEF9A" w:rsidR="00731826" w:rsidRPr="00596512" w:rsidRDefault="00731826" w:rsidP="00631BD2">
      <w:pPr>
        <w:rPr>
          <w:rFonts w:asciiTheme="minorHAnsi" w:hAnsiTheme="minorHAnsi" w:cstheme="minorHAnsi"/>
          <w:b/>
          <w:sz w:val="22"/>
          <w:szCs w:val="22"/>
        </w:rPr>
      </w:pPr>
      <w:r w:rsidRPr="00596512">
        <w:rPr>
          <w:rFonts w:asciiTheme="minorHAnsi" w:hAnsiTheme="minorHAnsi" w:cstheme="minorHAnsi"/>
          <w:b/>
          <w:sz w:val="22"/>
          <w:szCs w:val="22"/>
        </w:rPr>
        <w:t>ANGLICAN INSURANCE BOARD REPORT TO 20</w:t>
      </w:r>
      <w:r w:rsidR="0027764E">
        <w:rPr>
          <w:rFonts w:asciiTheme="minorHAnsi" w:hAnsiTheme="minorHAnsi" w:cstheme="minorHAnsi"/>
          <w:b/>
          <w:sz w:val="22"/>
          <w:szCs w:val="22"/>
        </w:rPr>
        <w:t>2</w:t>
      </w:r>
      <w:r w:rsidR="00270EC0">
        <w:rPr>
          <w:rFonts w:asciiTheme="minorHAnsi" w:hAnsiTheme="minorHAnsi" w:cstheme="minorHAnsi"/>
          <w:b/>
          <w:sz w:val="22"/>
          <w:szCs w:val="22"/>
        </w:rPr>
        <w:t>2</w:t>
      </w:r>
      <w:r w:rsidRPr="00596512">
        <w:rPr>
          <w:rFonts w:asciiTheme="minorHAnsi" w:hAnsiTheme="minorHAnsi" w:cstheme="minorHAnsi"/>
          <w:b/>
          <w:sz w:val="22"/>
          <w:szCs w:val="22"/>
        </w:rPr>
        <w:t xml:space="preserve"> GENERAL SYNOD</w:t>
      </w:r>
    </w:p>
    <w:p w14:paraId="56FAD684" w14:textId="38B33478" w:rsidR="00731826" w:rsidRPr="00596512" w:rsidRDefault="00FE50B3" w:rsidP="00631BD2">
      <w:pPr>
        <w:rPr>
          <w:rFonts w:asciiTheme="minorHAnsi" w:hAnsiTheme="minorHAnsi" w:cstheme="minorHAnsi"/>
          <w:b/>
          <w:sz w:val="22"/>
          <w:szCs w:val="22"/>
        </w:rPr>
      </w:pPr>
      <w:r w:rsidRPr="00596512">
        <w:rPr>
          <w:rFonts w:asciiTheme="minorHAnsi" w:hAnsiTheme="minorHAnsi" w:cstheme="minorHAnsi"/>
          <w:b/>
          <w:sz w:val="22"/>
          <w:szCs w:val="22"/>
        </w:rPr>
        <w:t>Introduction</w:t>
      </w:r>
    </w:p>
    <w:p w14:paraId="13CDEE0E" w14:textId="50A62ECD" w:rsidR="00C7188D" w:rsidRPr="00596512" w:rsidRDefault="0015071F" w:rsidP="00631BD2">
      <w:pPr>
        <w:rPr>
          <w:rFonts w:asciiTheme="minorHAnsi" w:hAnsiTheme="minorHAnsi" w:cstheme="minorHAnsi"/>
          <w:sz w:val="22"/>
          <w:szCs w:val="22"/>
        </w:rPr>
      </w:pPr>
      <w:r w:rsidRPr="00596512">
        <w:rPr>
          <w:rFonts w:asciiTheme="minorHAnsi" w:hAnsiTheme="minorHAnsi" w:cstheme="minorHAnsi"/>
          <w:sz w:val="22"/>
          <w:szCs w:val="22"/>
        </w:rPr>
        <w:t>The Anglican Insurance Board</w:t>
      </w:r>
      <w:r w:rsidR="000F6765">
        <w:rPr>
          <w:rFonts w:asciiTheme="minorHAnsi" w:hAnsiTheme="minorHAnsi" w:cstheme="minorHAnsi"/>
          <w:sz w:val="22"/>
          <w:szCs w:val="22"/>
        </w:rPr>
        <w:t xml:space="preserve"> (the Board)</w:t>
      </w:r>
      <w:r w:rsidRPr="00596512">
        <w:rPr>
          <w:rFonts w:asciiTheme="minorHAnsi" w:hAnsiTheme="minorHAnsi" w:cstheme="minorHAnsi"/>
          <w:sz w:val="22"/>
          <w:szCs w:val="22"/>
        </w:rPr>
        <w:t xml:space="preserve"> is</w:t>
      </w:r>
      <w:r w:rsidR="00C7188D" w:rsidRPr="00596512">
        <w:rPr>
          <w:rFonts w:asciiTheme="minorHAnsi" w:hAnsiTheme="minorHAnsi" w:cstheme="minorHAnsi"/>
          <w:sz w:val="22"/>
          <w:szCs w:val="22"/>
        </w:rPr>
        <w:t xml:space="preserve"> </w:t>
      </w:r>
      <w:r w:rsidR="00D677A9" w:rsidRPr="00596512">
        <w:rPr>
          <w:rFonts w:asciiTheme="minorHAnsi" w:hAnsiTheme="minorHAnsi" w:cstheme="minorHAnsi"/>
          <w:sz w:val="22"/>
          <w:szCs w:val="22"/>
        </w:rPr>
        <w:t xml:space="preserve">constituted under </w:t>
      </w:r>
      <w:r w:rsidR="00C7188D" w:rsidRPr="00596512">
        <w:rPr>
          <w:rFonts w:asciiTheme="minorHAnsi" w:hAnsiTheme="minorHAnsi" w:cstheme="minorHAnsi"/>
          <w:sz w:val="22"/>
          <w:szCs w:val="22"/>
        </w:rPr>
        <w:t>Canon XXXII Title B which outlines the purpose, responsibilities and authorities of the Board.</w:t>
      </w:r>
    </w:p>
    <w:p w14:paraId="1EEDCF6B" w14:textId="77777777" w:rsidR="00C7188D" w:rsidRPr="00596512" w:rsidRDefault="00C7188D" w:rsidP="00631BD2">
      <w:pPr>
        <w:rPr>
          <w:rFonts w:asciiTheme="minorHAnsi" w:hAnsiTheme="minorHAnsi" w:cstheme="minorHAnsi"/>
          <w:sz w:val="22"/>
          <w:szCs w:val="22"/>
        </w:rPr>
      </w:pPr>
      <w:r w:rsidRPr="00596512">
        <w:rPr>
          <w:rFonts w:asciiTheme="minorHAnsi" w:hAnsiTheme="minorHAnsi" w:cstheme="minorHAnsi"/>
          <w:sz w:val="22"/>
          <w:szCs w:val="22"/>
        </w:rPr>
        <w:t>The Anglican Insurance Trust is a registered charitable trust, number CC40696.</w:t>
      </w:r>
    </w:p>
    <w:p w14:paraId="4ADEF6F2" w14:textId="343A0350" w:rsidR="00C7188D" w:rsidRPr="00596512" w:rsidRDefault="00C7188D" w:rsidP="00631BD2">
      <w:pPr>
        <w:rPr>
          <w:rFonts w:asciiTheme="minorHAnsi" w:hAnsiTheme="minorHAnsi" w:cstheme="minorHAnsi"/>
          <w:sz w:val="22"/>
          <w:szCs w:val="22"/>
        </w:rPr>
      </w:pPr>
      <w:r w:rsidRPr="00596512">
        <w:rPr>
          <w:rFonts w:asciiTheme="minorHAnsi" w:hAnsiTheme="minorHAnsi" w:cstheme="minorHAnsi"/>
          <w:sz w:val="22"/>
          <w:szCs w:val="22"/>
        </w:rPr>
        <w:t>The main purpose of Trust operations is to bring together the constituent New Zealand bodies of the Anglican Church in order to access economies of scale in relation to Church in</w:t>
      </w:r>
      <w:r w:rsidR="0015071F" w:rsidRPr="00596512">
        <w:rPr>
          <w:rFonts w:asciiTheme="minorHAnsi" w:hAnsiTheme="minorHAnsi" w:cstheme="minorHAnsi"/>
          <w:sz w:val="22"/>
          <w:szCs w:val="22"/>
        </w:rPr>
        <w:t>s</w:t>
      </w:r>
      <w:r w:rsidRPr="00596512">
        <w:rPr>
          <w:rFonts w:asciiTheme="minorHAnsi" w:hAnsiTheme="minorHAnsi" w:cstheme="minorHAnsi"/>
          <w:sz w:val="22"/>
          <w:szCs w:val="22"/>
        </w:rPr>
        <w:t xml:space="preserve">urance </w:t>
      </w:r>
      <w:proofErr w:type="spellStart"/>
      <w:r w:rsidRPr="00596512">
        <w:rPr>
          <w:rFonts w:asciiTheme="minorHAnsi" w:hAnsiTheme="minorHAnsi" w:cstheme="minorHAnsi"/>
          <w:sz w:val="22"/>
          <w:szCs w:val="22"/>
        </w:rPr>
        <w:t>programmes</w:t>
      </w:r>
      <w:proofErr w:type="spellEnd"/>
      <w:r w:rsidRPr="00596512">
        <w:rPr>
          <w:rFonts w:asciiTheme="minorHAnsi" w:hAnsiTheme="minorHAnsi" w:cstheme="minorHAnsi"/>
          <w:sz w:val="22"/>
          <w:szCs w:val="22"/>
        </w:rPr>
        <w:t>.</w:t>
      </w:r>
      <w:r w:rsidR="00CF1CBC" w:rsidRPr="00596512">
        <w:rPr>
          <w:rFonts w:asciiTheme="minorHAnsi" w:hAnsiTheme="minorHAnsi" w:cstheme="minorHAnsi"/>
          <w:sz w:val="22"/>
          <w:szCs w:val="22"/>
        </w:rPr>
        <w:t xml:space="preserve"> </w:t>
      </w:r>
      <w:r w:rsidR="00C41B42" w:rsidRPr="00596512">
        <w:rPr>
          <w:rFonts w:asciiTheme="minorHAnsi" w:hAnsiTheme="minorHAnsi" w:cstheme="minorHAnsi"/>
          <w:sz w:val="22"/>
          <w:szCs w:val="22"/>
        </w:rPr>
        <w:t xml:space="preserve">The </w:t>
      </w:r>
      <w:r w:rsidR="00C41B42">
        <w:rPr>
          <w:rFonts w:asciiTheme="minorHAnsi" w:hAnsiTheme="minorHAnsi" w:cstheme="minorHAnsi"/>
          <w:sz w:val="22"/>
          <w:szCs w:val="22"/>
        </w:rPr>
        <w:t xml:space="preserve">Board manages the </w:t>
      </w:r>
      <w:r w:rsidR="00C41B42" w:rsidRPr="00596512">
        <w:rPr>
          <w:rFonts w:asciiTheme="minorHAnsi" w:hAnsiTheme="minorHAnsi" w:cstheme="minorHAnsi"/>
          <w:sz w:val="22"/>
          <w:szCs w:val="22"/>
        </w:rPr>
        <w:t>Trust.</w:t>
      </w:r>
      <w:r w:rsidR="00C41B42">
        <w:rPr>
          <w:rFonts w:asciiTheme="minorHAnsi" w:hAnsiTheme="minorHAnsi" w:cstheme="minorHAnsi"/>
          <w:sz w:val="22"/>
          <w:szCs w:val="22"/>
        </w:rPr>
        <w:t xml:space="preserve"> </w:t>
      </w:r>
      <w:r w:rsidR="000F6765">
        <w:rPr>
          <w:rFonts w:asciiTheme="minorHAnsi" w:hAnsiTheme="minorHAnsi" w:cstheme="minorHAnsi"/>
          <w:sz w:val="22"/>
          <w:szCs w:val="22"/>
        </w:rPr>
        <w:t>The Board</w:t>
      </w:r>
      <w:r w:rsidR="004B376F" w:rsidRPr="00596512">
        <w:rPr>
          <w:rFonts w:asciiTheme="minorHAnsi" w:hAnsiTheme="minorHAnsi" w:cstheme="minorHAnsi"/>
          <w:sz w:val="22"/>
          <w:szCs w:val="22"/>
        </w:rPr>
        <w:t xml:space="preserve"> </w:t>
      </w:r>
      <w:r w:rsidR="00CF1CBC" w:rsidRPr="00596512">
        <w:rPr>
          <w:rFonts w:asciiTheme="minorHAnsi" w:hAnsiTheme="minorHAnsi" w:cstheme="minorHAnsi"/>
          <w:sz w:val="22"/>
          <w:szCs w:val="22"/>
        </w:rPr>
        <w:t>is not an insurance broker.</w:t>
      </w:r>
      <w:r w:rsidR="004B376F" w:rsidRPr="00596512">
        <w:rPr>
          <w:rFonts w:asciiTheme="minorHAnsi" w:hAnsiTheme="minorHAnsi" w:cstheme="minorHAnsi"/>
          <w:sz w:val="22"/>
          <w:szCs w:val="22"/>
        </w:rPr>
        <w:t xml:space="preserve">  </w:t>
      </w:r>
    </w:p>
    <w:p w14:paraId="62E0AF96" w14:textId="4AD2703D" w:rsidR="00F20DF9" w:rsidRPr="00596512" w:rsidRDefault="00F20DF9" w:rsidP="00631BD2">
      <w:pPr>
        <w:rPr>
          <w:rFonts w:asciiTheme="minorHAnsi" w:hAnsiTheme="minorHAnsi" w:cstheme="minorHAnsi"/>
          <w:b/>
          <w:sz w:val="22"/>
          <w:szCs w:val="22"/>
        </w:rPr>
      </w:pPr>
      <w:r w:rsidRPr="00596512">
        <w:rPr>
          <w:rFonts w:asciiTheme="minorHAnsi" w:hAnsiTheme="minorHAnsi" w:cstheme="minorHAnsi"/>
          <w:b/>
          <w:sz w:val="22"/>
          <w:szCs w:val="22"/>
        </w:rPr>
        <w:t>Membership</w:t>
      </w:r>
    </w:p>
    <w:p w14:paraId="5E53D749" w14:textId="6E6468AC" w:rsidR="00E86F1A" w:rsidRPr="00596512" w:rsidRDefault="00E86F1A" w:rsidP="00631BD2">
      <w:pPr>
        <w:spacing w:after="0"/>
        <w:rPr>
          <w:rFonts w:asciiTheme="minorHAnsi" w:hAnsiTheme="minorHAnsi" w:cstheme="minorHAnsi"/>
          <w:sz w:val="22"/>
          <w:szCs w:val="22"/>
        </w:rPr>
      </w:pPr>
      <w:r w:rsidRPr="00596512">
        <w:rPr>
          <w:rFonts w:asciiTheme="minorHAnsi" w:hAnsiTheme="minorHAnsi" w:cstheme="minorHAnsi"/>
          <w:sz w:val="22"/>
          <w:szCs w:val="22"/>
        </w:rPr>
        <w:t>Currently the Diocese</w:t>
      </w:r>
      <w:r w:rsidR="0014395A" w:rsidRPr="00596512">
        <w:rPr>
          <w:rFonts w:asciiTheme="minorHAnsi" w:hAnsiTheme="minorHAnsi" w:cstheme="minorHAnsi"/>
          <w:sz w:val="22"/>
          <w:szCs w:val="22"/>
        </w:rPr>
        <w:t>s</w:t>
      </w:r>
      <w:r w:rsidRPr="00596512">
        <w:rPr>
          <w:rFonts w:asciiTheme="minorHAnsi" w:hAnsiTheme="minorHAnsi" w:cstheme="minorHAnsi"/>
          <w:sz w:val="22"/>
          <w:szCs w:val="22"/>
        </w:rPr>
        <w:t xml:space="preserve"> of Nelson, Christchurch</w:t>
      </w:r>
      <w:r w:rsidR="00076016">
        <w:rPr>
          <w:rFonts w:asciiTheme="minorHAnsi" w:hAnsiTheme="minorHAnsi" w:cstheme="minorHAnsi"/>
          <w:sz w:val="22"/>
          <w:szCs w:val="22"/>
        </w:rPr>
        <w:t xml:space="preserve"> and</w:t>
      </w:r>
      <w:r w:rsidRPr="00596512">
        <w:rPr>
          <w:rFonts w:asciiTheme="minorHAnsi" w:hAnsiTheme="minorHAnsi" w:cstheme="minorHAnsi"/>
          <w:sz w:val="22"/>
          <w:szCs w:val="22"/>
        </w:rPr>
        <w:t xml:space="preserve"> Auckland</w:t>
      </w:r>
      <w:r w:rsidR="00F0432A" w:rsidRPr="00596512">
        <w:rPr>
          <w:rFonts w:asciiTheme="minorHAnsi" w:hAnsiTheme="minorHAnsi" w:cstheme="minorHAnsi"/>
          <w:sz w:val="22"/>
          <w:szCs w:val="22"/>
        </w:rPr>
        <w:t xml:space="preserve"> and some eligible schools</w:t>
      </w:r>
      <w:r w:rsidRPr="00596512">
        <w:rPr>
          <w:rFonts w:asciiTheme="minorHAnsi" w:hAnsiTheme="minorHAnsi" w:cstheme="minorHAnsi"/>
          <w:sz w:val="22"/>
          <w:szCs w:val="22"/>
        </w:rPr>
        <w:t xml:space="preserve"> </w:t>
      </w:r>
      <w:r w:rsidR="00F0432A" w:rsidRPr="00596512">
        <w:rPr>
          <w:rFonts w:asciiTheme="minorHAnsi" w:hAnsiTheme="minorHAnsi" w:cstheme="minorHAnsi"/>
          <w:sz w:val="22"/>
          <w:szCs w:val="22"/>
        </w:rPr>
        <w:t xml:space="preserve">insure </w:t>
      </w:r>
      <w:r w:rsidRPr="00596512">
        <w:rPr>
          <w:rFonts w:asciiTheme="minorHAnsi" w:hAnsiTheme="minorHAnsi" w:cstheme="minorHAnsi"/>
          <w:sz w:val="22"/>
          <w:szCs w:val="22"/>
        </w:rPr>
        <w:t>outside of the Anglican Church Master Insurance policies</w:t>
      </w:r>
      <w:r w:rsidR="00F0432A" w:rsidRPr="00596512">
        <w:rPr>
          <w:rFonts w:asciiTheme="minorHAnsi" w:hAnsiTheme="minorHAnsi" w:cstheme="minorHAnsi"/>
          <w:sz w:val="22"/>
          <w:szCs w:val="22"/>
        </w:rPr>
        <w:t xml:space="preserve"> operated by AIB</w:t>
      </w:r>
      <w:r w:rsidRPr="00596512">
        <w:rPr>
          <w:rFonts w:asciiTheme="minorHAnsi" w:hAnsiTheme="minorHAnsi" w:cstheme="minorHAnsi"/>
          <w:sz w:val="22"/>
          <w:szCs w:val="22"/>
        </w:rPr>
        <w:t>.</w:t>
      </w:r>
    </w:p>
    <w:p w14:paraId="45479433" w14:textId="77777777" w:rsidR="00F20DF9" w:rsidRPr="00596512" w:rsidRDefault="00F20DF9" w:rsidP="00631BD2">
      <w:pPr>
        <w:spacing w:after="0"/>
        <w:rPr>
          <w:rFonts w:asciiTheme="minorHAnsi" w:hAnsiTheme="minorHAnsi" w:cstheme="minorHAnsi"/>
          <w:sz w:val="22"/>
          <w:szCs w:val="22"/>
        </w:rPr>
      </w:pPr>
    </w:p>
    <w:p w14:paraId="631DB6DC" w14:textId="15087FEE" w:rsidR="00F20DF9" w:rsidRPr="00596512" w:rsidRDefault="00F20DF9" w:rsidP="00631BD2">
      <w:pPr>
        <w:rPr>
          <w:rFonts w:asciiTheme="minorHAnsi" w:hAnsiTheme="minorHAnsi" w:cstheme="minorHAnsi"/>
          <w:sz w:val="22"/>
          <w:szCs w:val="22"/>
        </w:rPr>
      </w:pPr>
      <w:r w:rsidRPr="00596512">
        <w:rPr>
          <w:rFonts w:asciiTheme="minorHAnsi" w:hAnsiTheme="minorHAnsi" w:cstheme="minorHAnsi"/>
          <w:sz w:val="22"/>
          <w:szCs w:val="22"/>
        </w:rPr>
        <w:t>Th</w:t>
      </w:r>
      <w:r w:rsidR="00E86F1A" w:rsidRPr="00596512">
        <w:rPr>
          <w:rFonts w:asciiTheme="minorHAnsi" w:hAnsiTheme="minorHAnsi" w:cstheme="minorHAnsi"/>
          <w:sz w:val="22"/>
          <w:szCs w:val="22"/>
        </w:rPr>
        <w:t>e</w:t>
      </w:r>
      <w:r w:rsidRPr="00596512">
        <w:rPr>
          <w:rFonts w:asciiTheme="minorHAnsi" w:hAnsiTheme="minorHAnsi" w:cstheme="minorHAnsi"/>
          <w:sz w:val="22"/>
          <w:szCs w:val="22"/>
        </w:rPr>
        <w:t xml:space="preserve"> combined membership holds material damage/business interruption</w:t>
      </w:r>
      <w:r w:rsidR="002F2203">
        <w:rPr>
          <w:rFonts w:asciiTheme="minorHAnsi" w:hAnsiTheme="minorHAnsi" w:cstheme="minorHAnsi"/>
          <w:sz w:val="22"/>
          <w:szCs w:val="22"/>
        </w:rPr>
        <w:t xml:space="preserve"> </w:t>
      </w:r>
      <w:r w:rsidR="00D677A9" w:rsidRPr="00596512">
        <w:rPr>
          <w:rFonts w:asciiTheme="minorHAnsi" w:hAnsiTheme="minorHAnsi" w:cstheme="minorHAnsi"/>
          <w:sz w:val="22"/>
          <w:szCs w:val="22"/>
        </w:rPr>
        <w:t>(MDBI)</w:t>
      </w:r>
      <w:r w:rsidR="00E86F1A" w:rsidRPr="00596512">
        <w:rPr>
          <w:rFonts w:asciiTheme="minorHAnsi" w:hAnsiTheme="minorHAnsi" w:cstheme="minorHAnsi"/>
          <w:sz w:val="22"/>
          <w:szCs w:val="22"/>
        </w:rPr>
        <w:t xml:space="preserve"> </w:t>
      </w:r>
      <w:r w:rsidR="008D41DC" w:rsidRPr="00596512">
        <w:rPr>
          <w:rFonts w:asciiTheme="minorHAnsi" w:hAnsiTheme="minorHAnsi" w:cstheme="minorHAnsi"/>
          <w:sz w:val="22"/>
          <w:szCs w:val="22"/>
        </w:rPr>
        <w:t xml:space="preserve">cover worth </w:t>
      </w:r>
      <w:r w:rsidR="00E86F1A" w:rsidRPr="00596512">
        <w:rPr>
          <w:rFonts w:asciiTheme="minorHAnsi" w:hAnsiTheme="minorHAnsi" w:cstheme="minorHAnsi"/>
          <w:sz w:val="22"/>
          <w:szCs w:val="22"/>
        </w:rPr>
        <w:t xml:space="preserve">in excess of </w:t>
      </w:r>
      <w:r w:rsidR="00BC0B79" w:rsidRPr="00596512">
        <w:rPr>
          <w:rFonts w:asciiTheme="minorHAnsi" w:hAnsiTheme="minorHAnsi" w:cstheme="minorHAnsi"/>
          <w:sz w:val="22"/>
          <w:szCs w:val="22"/>
        </w:rPr>
        <w:t>$</w:t>
      </w:r>
      <w:r w:rsidR="00E86F1A" w:rsidRPr="00596512">
        <w:rPr>
          <w:rFonts w:asciiTheme="minorHAnsi" w:hAnsiTheme="minorHAnsi" w:cstheme="minorHAnsi"/>
          <w:sz w:val="22"/>
          <w:szCs w:val="22"/>
        </w:rPr>
        <w:t>1.5b</w:t>
      </w:r>
      <w:r w:rsidR="00BC0B79" w:rsidRPr="00596512">
        <w:rPr>
          <w:rFonts w:asciiTheme="minorHAnsi" w:hAnsiTheme="minorHAnsi" w:cstheme="minorHAnsi"/>
          <w:sz w:val="22"/>
          <w:szCs w:val="22"/>
        </w:rPr>
        <w:t>.  Disaster cover is taken up by m</w:t>
      </w:r>
      <w:r w:rsidR="00143204">
        <w:rPr>
          <w:rFonts w:asciiTheme="minorHAnsi" w:hAnsiTheme="minorHAnsi" w:cstheme="minorHAnsi"/>
          <w:sz w:val="22"/>
          <w:szCs w:val="22"/>
        </w:rPr>
        <w:t>any</w:t>
      </w:r>
      <w:r w:rsidR="00BC0B79" w:rsidRPr="00596512">
        <w:rPr>
          <w:rFonts w:asciiTheme="minorHAnsi" w:hAnsiTheme="minorHAnsi" w:cstheme="minorHAnsi"/>
          <w:sz w:val="22"/>
          <w:szCs w:val="22"/>
        </w:rPr>
        <w:t xml:space="preserve"> members, with premium rates varying by region.</w:t>
      </w:r>
    </w:p>
    <w:p w14:paraId="459C2129" w14:textId="763E5C4C" w:rsidR="00BC0B79" w:rsidRPr="00596512" w:rsidRDefault="00BC0B79" w:rsidP="00631BD2">
      <w:pPr>
        <w:rPr>
          <w:rFonts w:asciiTheme="minorHAnsi" w:hAnsiTheme="minorHAnsi" w:cstheme="minorHAnsi"/>
          <w:sz w:val="22"/>
          <w:szCs w:val="22"/>
        </w:rPr>
      </w:pPr>
      <w:r w:rsidRPr="00596512">
        <w:rPr>
          <w:rFonts w:asciiTheme="minorHAnsi" w:hAnsiTheme="minorHAnsi" w:cstheme="minorHAnsi"/>
          <w:sz w:val="22"/>
          <w:szCs w:val="22"/>
        </w:rPr>
        <w:t>Members also take advantage of a full range of liability, motor vehicle and travel cover as required.  It is worth noting that because the risk is spread over a greater number of members, the impact of multiple claims, for example for motor vehicle insurance, is much less that if concentrated within just one member’s insurance portfolio.</w:t>
      </w:r>
    </w:p>
    <w:p w14:paraId="0E22E610" w14:textId="5360CE0E" w:rsidR="009F6C55" w:rsidRDefault="009F6C55" w:rsidP="00631BD2">
      <w:pPr>
        <w:rPr>
          <w:rFonts w:asciiTheme="minorHAnsi" w:hAnsiTheme="minorHAnsi" w:cstheme="minorHAnsi"/>
          <w:b/>
          <w:sz w:val="22"/>
          <w:szCs w:val="22"/>
        </w:rPr>
      </w:pPr>
      <w:r w:rsidRPr="00596512">
        <w:rPr>
          <w:rFonts w:asciiTheme="minorHAnsi" w:hAnsiTheme="minorHAnsi" w:cstheme="minorHAnsi"/>
          <w:b/>
          <w:sz w:val="22"/>
          <w:szCs w:val="22"/>
        </w:rPr>
        <w:t>Insurance Environment</w:t>
      </w:r>
    </w:p>
    <w:p w14:paraId="43CDC148" w14:textId="4560ACE7" w:rsidR="00D440B5" w:rsidRPr="00D440B5" w:rsidRDefault="00D440B5" w:rsidP="00631BD2">
      <w:pPr>
        <w:rPr>
          <w:rFonts w:asciiTheme="minorHAnsi" w:hAnsiTheme="minorHAnsi" w:cstheme="minorHAnsi"/>
          <w:bCs/>
          <w:sz w:val="22"/>
          <w:szCs w:val="22"/>
        </w:rPr>
      </w:pPr>
      <w:r>
        <w:rPr>
          <w:rFonts w:asciiTheme="minorHAnsi" w:hAnsiTheme="minorHAnsi" w:cstheme="minorHAnsi"/>
          <w:bCs/>
          <w:sz w:val="22"/>
          <w:szCs w:val="22"/>
        </w:rPr>
        <w:t>Material Damage and Business Interruption</w:t>
      </w:r>
    </w:p>
    <w:p w14:paraId="48362FF8" w14:textId="321DB46F" w:rsidR="00D440B5" w:rsidRPr="00D440B5" w:rsidRDefault="00D440B5" w:rsidP="00D440B5">
      <w:pPr>
        <w:pStyle w:val="Default"/>
        <w:numPr>
          <w:ilvl w:val="0"/>
          <w:numId w:val="9"/>
        </w:numPr>
        <w:rPr>
          <w:rFonts w:asciiTheme="minorHAnsi" w:hAnsiTheme="minorHAnsi" w:cstheme="minorHAnsi"/>
          <w:sz w:val="22"/>
          <w:szCs w:val="22"/>
          <w:lang w:eastAsia="en-NZ"/>
        </w:rPr>
      </w:pPr>
      <w:r>
        <w:rPr>
          <w:rFonts w:asciiTheme="minorHAnsi" w:hAnsiTheme="minorHAnsi" w:cstheme="minorHAnsi"/>
          <w:sz w:val="22"/>
          <w:szCs w:val="22"/>
          <w:lang w:eastAsia="en-NZ"/>
        </w:rPr>
        <w:t>C</w:t>
      </w:r>
      <w:r w:rsidRPr="00D440B5">
        <w:rPr>
          <w:rFonts w:asciiTheme="minorHAnsi" w:hAnsiTheme="minorHAnsi" w:cstheme="minorHAnsi"/>
          <w:sz w:val="22"/>
          <w:szCs w:val="22"/>
          <w:lang w:eastAsia="en-NZ"/>
        </w:rPr>
        <w:t>apacity remained available</w:t>
      </w:r>
      <w:r w:rsidR="004E17C2">
        <w:rPr>
          <w:rFonts w:asciiTheme="minorHAnsi" w:hAnsiTheme="minorHAnsi" w:cstheme="minorHAnsi"/>
          <w:sz w:val="22"/>
          <w:szCs w:val="22"/>
          <w:lang w:eastAsia="en-NZ"/>
        </w:rPr>
        <w:t xml:space="preserve"> but less so in Wellington</w:t>
      </w:r>
      <w:r w:rsidRPr="00D440B5">
        <w:rPr>
          <w:rFonts w:asciiTheme="minorHAnsi" w:hAnsiTheme="minorHAnsi" w:cstheme="minorHAnsi"/>
          <w:sz w:val="22"/>
          <w:szCs w:val="22"/>
          <w:lang w:eastAsia="en-NZ"/>
        </w:rPr>
        <w:t xml:space="preserve">; elements of competition </w:t>
      </w:r>
      <w:r w:rsidR="009334F2">
        <w:rPr>
          <w:rFonts w:asciiTheme="minorHAnsi" w:hAnsiTheme="minorHAnsi" w:cstheme="minorHAnsi"/>
          <w:sz w:val="22"/>
          <w:szCs w:val="22"/>
          <w:lang w:eastAsia="en-NZ"/>
        </w:rPr>
        <w:t xml:space="preserve">have </w:t>
      </w:r>
      <w:r w:rsidRPr="00D440B5">
        <w:rPr>
          <w:rFonts w:asciiTheme="minorHAnsi" w:hAnsiTheme="minorHAnsi" w:cstheme="minorHAnsi"/>
          <w:sz w:val="22"/>
          <w:szCs w:val="22"/>
          <w:lang w:eastAsia="en-NZ"/>
        </w:rPr>
        <w:t xml:space="preserve">returned, </w:t>
      </w:r>
      <w:r w:rsidR="009334F2">
        <w:rPr>
          <w:rFonts w:asciiTheme="minorHAnsi" w:hAnsiTheme="minorHAnsi" w:cstheme="minorHAnsi"/>
          <w:sz w:val="22"/>
          <w:szCs w:val="22"/>
          <w:lang w:eastAsia="en-NZ"/>
        </w:rPr>
        <w:t xml:space="preserve">although generally </w:t>
      </w:r>
      <w:r w:rsidRPr="00D440B5">
        <w:rPr>
          <w:rFonts w:asciiTheme="minorHAnsi" w:hAnsiTheme="minorHAnsi" w:cstheme="minorHAnsi"/>
          <w:sz w:val="22"/>
          <w:szCs w:val="22"/>
          <w:lang w:eastAsia="en-NZ"/>
        </w:rPr>
        <w:t>focused on loss free clients in low hazard industries</w:t>
      </w:r>
      <w:r w:rsidR="009334F2">
        <w:rPr>
          <w:rFonts w:asciiTheme="minorHAnsi" w:hAnsiTheme="minorHAnsi" w:cstheme="minorHAnsi"/>
          <w:sz w:val="22"/>
          <w:szCs w:val="22"/>
          <w:lang w:eastAsia="en-NZ"/>
        </w:rPr>
        <w:t xml:space="preserve"> (Unfortunately, Church risk is not considered a low hazard industry)</w:t>
      </w:r>
      <w:r w:rsidRPr="00D440B5">
        <w:rPr>
          <w:rFonts w:asciiTheme="minorHAnsi" w:hAnsiTheme="minorHAnsi" w:cstheme="minorHAnsi"/>
          <w:sz w:val="22"/>
          <w:szCs w:val="22"/>
          <w:lang w:eastAsia="en-NZ"/>
        </w:rPr>
        <w:t>.</w:t>
      </w:r>
    </w:p>
    <w:p w14:paraId="61DB283E" w14:textId="27B3E9A0" w:rsidR="00D440B5" w:rsidRPr="00D440B5" w:rsidRDefault="00D440B5" w:rsidP="00D440B5">
      <w:pPr>
        <w:pStyle w:val="Default"/>
        <w:numPr>
          <w:ilvl w:val="0"/>
          <w:numId w:val="9"/>
        </w:numPr>
        <w:rPr>
          <w:rFonts w:asciiTheme="minorHAnsi" w:hAnsiTheme="minorHAnsi" w:cstheme="minorHAnsi"/>
          <w:sz w:val="22"/>
          <w:szCs w:val="22"/>
          <w:lang w:eastAsia="en-NZ"/>
        </w:rPr>
      </w:pPr>
      <w:r w:rsidRPr="00D440B5">
        <w:rPr>
          <w:rFonts w:asciiTheme="minorHAnsi" w:hAnsiTheme="minorHAnsi" w:cstheme="minorHAnsi"/>
          <w:sz w:val="22"/>
          <w:szCs w:val="22"/>
          <w:lang w:eastAsia="en-NZ"/>
        </w:rPr>
        <w:t xml:space="preserve">There has been a continued slowdown in </w:t>
      </w:r>
      <w:r w:rsidR="009334F2">
        <w:rPr>
          <w:rFonts w:asciiTheme="minorHAnsi" w:hAnsiTheme="minorHAnsi" w:cstheme="minorHAnsi"/>
          <w:sz w:val="22"/>
          <w:szCs w:val="22"/>
          <w:lang w:eastAsia="en-NZ"/>
        </w:rPr>
        <w:t>base</w:t>
      </w:r>
      <w:r w:rsidR="00931670">
        <w:rPr>
          <w:rFonts w:asciiTheme="minorHAnsi" w:hAnsiTheme="minorHAnsi" w:cstheme="minorHAnsi"/>
          <w:sz w:val="22"/>
          <w:szCs w:val="22"/>
          <w:lang w:eastAsia="en-NZ"/>
        </w:rPr>
        <w:t xml:space="preserve"> ND</w:t>
      </w:r>
      <w:r w:rsidR="009334F2">
        <w:rPr>
          <w:rFonts w:asciiTheme="minorHAnsi" w:hAnsiTheme="minorHAnsi" w:cstheme="minorHAnsi"/>
          <w:sz w:val="22"/>
          <w:szCs w:val="22"/>
          <w:lang w:eastAsia="en-NZ"/>
        </w:rPr>
        <w:t xml:space="preserve"> </w:t>
      </w:r>
      <w:r w:rsidRPr="00D440B5">
        <w:rPr>
          <w:rFonts w:asciiTheme="minorHAnsi" w:hAnsiTheme="minorHAnsi" w:cstheme="minorHAnsi"/>
          <w:sz w:val="22"/>
          <w:szCs w:val="22"/>
          <w:lang w:eastAsia="en-NZ"/>
        </w:rPr>
        <w:t xml:space="preserve">rate increases compared to previous </w:t>
      </w:r>
      <w:r w:rsidR="009334F2">
        <w:rPr>
          <w:rFonts w:asciiTheme="minorHAnsi" w:hAnsiTheme="minorHAnsi" w:cstheme="minorHAnsi"/>
          <w:sz w:val="22"/>
          <w:szCs w:val="22"/>
          <w:lang w:eastAsia="en-NZ"/>
        </w:rPr>
        <w:t>periods</w:t>
      </w:r>
      <w:r w:rsidRPr="00D440B5">
        <w:rPr>
          <w:rFonts w:asciiTheme="minorHAnsi" w:hAnsiTheme="minorHAnsi" w:cstheme="minorHAnsi"/>
          <w:sz w:val="22"/>
          <w:szCs w:val="22"/>
          <w:lang w:eastAsia="en-NZ"/>
        </w:rPr>
        <w:t>, a trend expected to</w:t>
      </w:r>
      <w:r>
        <w:rPr>
          <w:rFonts w:asciiTheme="minorHAnsi" w:hAnsiTheme="minorHAnsi" w:cstheme="minorHAnsi"/>
          <w:sz w:val="22"/>
          <w:szCs w:val="22"/>
          <w:lang w:eastAsia="en-NZ"/>
        </w:rPr>
        <w:t xml:space="preserve"> </w:t>
      </w:r>
      <w:r w:rsidRPr="00D440B5">
        <w:rPr>
          <w:rFonts w:asciiTheme="minorHAnsi" w:hAnsiTheme="minorHAnsi" w:cstheme="minorHAnsi"/>
          <w:sz w:val="22"/>
          <w:szCs w:val="22"/>
          <w:lang w:eastAsia="en-NZ"/>
        </w:rPr>
        <w:t xml:space="preserve">continue </w:t>
      </w:r>
      <w:r w:rsidR="00931670">
        <w:rPr>
          <w:rFonts w:asciiTheme="minorHAnsi" w:hAnsiTheme="minorHAnsi" w:cstheme="minorHAnsi"/>
          <w:sz w:val="22"/>
          <w:szCs w:val="22"/>
          <w:lang w:eastAsia="en-NZ"/>
        </w:rPr>
        <w:t>(</w:t>
      </w:r>
      <w:r w:rsidR="009334F2">
        <w:rPr>
          <w:rFonts w:asciiTheme="minorHAnsi" w:hAnsiTheme="minorHAnsi" w:cstheme="minorHAnsi"/>
          <w:sz w:val="22"/>
          <w:szCs w:val="22"/>
          <w:lang w:eastAsia="en-NZ"/>
        </w:rPr>
        <w:t>hopefully</w:t>
      </w:r>
      <w:r w:rsidR="00931670">
        <w:rPr>
          <w:rFonts w:asciiTheme="minorHAnsi" w:hAnsiTheme="minorHAnsi" w:cstheme="minorHAnsi"/>
          <w:sz w:val="22"/>
          <w:szCs w:val="22"/>
          <w:lang w:eastAsia="en-NZ"/>
        </w:rPr>
        <w:t>)</w:t>
      </w:r>
      <w:r w:rsidR="009334F2">
        <w:rPr>
          <w:rFonts w:asciiTheme="minorHAnsi" w:hAnsiTheme="minorHAnsi" w:cstheme="minorHAnsi"/>
          <w:sz w:val="22"/>
          <w:szCs w:val="22"/>
          <w:lang w:eastAsia="en-NZ"/>
        </w:rPr>
        <w:t xml:space="preserve"> into </w:t>
      </w:r>
      <w:r w:rsidRPr="00D440B5">
        <w:rPr>
          <w:rFonts w:asciiTheme="minorHAnsi" w:hAnsiTheme="minorHAnsi" w:cstheme="minorHAnsi"/>
          <w:sz w:val="22"/>
          <w:szCs w:val="22"/>
          <w:lang w:eastAsia="en-NZ"/>
        </w:rPr>
        <w:t>202</w:t>
      </w:r>
      <w:r w:rsidR="009334F2">
        <w:rPr>
          <w:rFonts w:asciiTheme="minorHAnsi" w:hAnsiTheme="minorHAnsi" w:cstheme="minorHAnsi"/>
          <w:sz w:val="22"/>
          <w:szCs w:val="22"/>
          <w:lang w:eastAsia="en-NZ"/>
        </w:rPr>
        <w:t>3 renewals</w:t>
      </w:r>
      <w:r w:rsidRPr="00D440B5">
        <w:rPr>
          <w:rFonts w:asciiTheme="minorHAnsi" w:hAnsiTheme="minorHAnsi" w:cstheme="minorHAnsi"/>
          <w:sz w:val="22"/>
          <w:szCs w:val="22"/>
          <w:lang w:eastAsia="en-NZ"/>
        </w:rPr>
        <w:t>.</w:t>
      </w:r>
    </w:p>
    <w:p w14:paraId="2FA3AE16" w14:textId="613A6458" w:rsidR="00D440B5" w:rsidRPr="00D440B5" w:rsidRDefault="00D440B5" w:rsidP="00D440B5">
      <w:pPr>
        <w:pStyle w:val="Default"/>
        <w:numPr>
          <w:ilvl w:val="0"/>
          <w:numId w:val="9"/>
        </w:numPr>
        <w:rPr>
          <w:rFonts w:asciiTheme="minorHAnsi" w:hAnsiTheme="minorHAnsi" w:cstheme="minorHAnsi"/>
          <w:sz w:val="22"/>
          <w:szCs w:val="22"/>
          <w:lang w:eastAsia="en-NZ"/>
        </w:rPr>
      </w:pPr>
      <w:r w:rsidRPr="00D440B5">
        <w:rPr>
          <w:rFonts w:asciiTheme="minorHAnsi" w:hAnsiTheme="minorHAnsi" w:cstheme="minorHAnsi"/>
          <w:sz w:val="22"/>
          <w:szCs w:val="22"/>
          <w:lang w:eastAsia="en-NZ"/>
        </w:rPr>
        <w:t xml:space="preserve">Challenges remained for </w:t>
      </w:r>
      <w:r>
        <w:rPr>
          <w:rFonts w:asciiTheme="minorHAnsi" w:hAnsiTheme="minorHAnsi" w:cstheme="minorHAnsi"/>
          <w:sz w:val="22"/>
          <w:szCs w:val="22"/>
          <w:lang w:eastAsia="en-NZ"/>
        </w:rPr>
        <w:t>members in</w:t>
      </w:r>
      <w:r w:rsidRPr="00D440B5">
        <w:rPr>
          <w:rFonts w:asciiTheme="minorHAnsi" w:hAnsiTheme="minorHAnsi" w:cstheme="minorHAnsi"/>
          <w:sz w:val="22"/>
          <w:szCs w:val="22"/>
          <w:lang w:eastAsia="en-NZ"/>
        </w:rPr>
        <w:t xml:space="preserve"> CAT zones, and those with poor loss histories.</w:t>
      </w:r>
    </w:p>
    <w:p w14:paraId="151DA4AA" w14:textId="77777777" w:rsidR="00D440B5" w:rsidRDefault="00D440B5" w:rsidP="00076016">
      <w:pPr>
        <w:pStyle w:val="Default"/>
        <w:rPr>
          <w:rFonts w:asciiTheme="minorHAnsi" w:eastAsia="Cambria" w:hAnsiTheme="minorHAnsi" w:cstheme="minorHAnsi"/>
          <w:sz w:val="22"/>
          <w:szCs w:val="22"/>
          <w:lang w:eastAsia="en-NZ"/>
        </w:rPr>
      </w:pPr>
    </w:p>
    <w:p w14:paraId="23C97BB4" w14:textId="6383401D" w:rsidR="009F6C55" w:rsidRPr="00596512" w:rsidRDefault="009F6C55" w:rsidP="00631BD2">
      <w:pPr>
        <w:rPr>
          <w:rFonts w:asciiTheme="minorHAnsi" w:hAnsiTheme="minorHAnsi" w:cstheme="minorHAnsi"/>
          <w:sz w:val="22"/>
          <w:szCs w:val="22"/>
        </w:rPr>
      </w:pPr>
      <w:r w:rsidRPr="00596512">
        <w:rPr>
          <w:rFonts w:asciiTheme="minorHAnsi" w:hAnsiTheme="minorHAnsi" w:cstheme="minorHAnsi"/>
          <w:sz w:val="22"/>
          <w:szCs w:val="22"/>
        </w:rPr>
        <w:t xml:space="preserve">Increases </w:t>
      </w:r>
      <w:r w:rsidR="00D440B5">
        <w:rPr>
          <w:rFonts w:asciiTheme="minorHAnsi" w:hAnsiTheme="minorHAnsi" w:cstheme="minorHAnsi"/>
          <w:sz w:val="22"/>
          <w:szCs w:val="22"/>
        </w:rPr>
        <w:t>continue to be</w:t>
      </w:r>
      <w:r w:rsidRPr="00596512">
        <w:rPr>
          <w:rFonts w:asciiTheme="minorHAnsi" w:hAnsiTheme="minorHAnsi" w:cstheme="minorHAnsi"/>
          <w:sz w:val="22"/>
          <w:szCs w:val="22"/>
        </w:rPr>
        <w:t xml:space="preserve"> signaled and imposed on motor vehicle contracts and liability contracts</w:t>
      </w:r>
      <w:r w:rsidR="00D440B5">
        <w:rPr>
          <w:rFonts w:asciiTheme="minorHAnsi" w:hAnsiTheme="minorHAnsi" w:cstheme="minorHAnsi"/>
          <w:sz w:val="22"/>
          <w:szCs w:val="22"/>
        </w:rPr>
        <w:t xml:space="preserve"> (mainly D&amp;O)</w:t>
      </w:r>
      <w:r w:rsidRPr="00596512">
        <w:rPr>
          <w:rFonts w:asciiTheme="minorHAnsi" w:hAnsiTheme="minorHAnsi" w:cstheme="minorHAnsi"/>
          <w:sz w:val="22"/>
          <w:szCs w:val="22"/>
        </w:rPr>
        <w:t xml:space="preserve">, with motor vehicle premiums increasing </w:t>
      </w:r>
      <w:r w:rsidR="00D440B5">
        <w:rPr>
          <w:rFonts w:asciiTheme="minorHAnsi" w:hAnsiTheme="minorHAnsi" w:cstheme="minorHAnsi"/>
          <w:sz w:val="22"/>
          <w:szCs w:val="22"/>
        </w:rPr>
        <w:t xml:space="preserve">due to </w:t>
      </w:r>
      <w:r w:rsidRPr="00596512">
        <w:rPr>
          <w:rFonts w:asciiTheme="minorHAnsi" w:hAnsiTheme="minorHAnsi" w:cstheme="minorHAnsi"/>
          <w:sz w:val="22"/>
          <w:szCs w:val="22"/>
        </w:rPr>
        <w:t>increases in repair costs</w:t>
      </w:r>
      <w:r w:rsidR="00D440B5">
        <w:rPr>
          <w:rFonts w:asciiTheme="minorHAnsi" w:hAnsiTheme="minorHAnsi" w:cstheme="minorHAnsi"/>
          <w:sz w:val="22"/>
          <w:szCs w:val="22"/>
        </w:rPr>
        <w:t xml:space="preserve"> and importation of parts due to COVID</w:t>
      </w:r>
      <w:r w:rsidRPr="00596512">
        <w:rPr>
          <w:rFonts w:asciiTheme="minorHAnsi" w:hAnsiTheme="minorHAnsi" w:cstheme="minorHAnsi"/>
          <w:sz w:val="22"/>
          <w:szCs w:val="22"/>
        </w:rPr>
        <w:t>.</w:t>
      </w:r>
    </w:p>
    <w:p w14:paraId="12CD557D" w14:textId="0DB9610E" w:rsidR="004B376F" w:rsidRPr="00596512" w:rsidRDefault="00143204" w:rsidP="00631BD2">
      <w:pPr>
        <w:rPr>
          <w:rFonts w:asciiTheme="minorHAnsi" w:hAnsiTheme="minorHAnsi" w:cstheme="minorHAnsi"/>
          <w:b/>
          <w:sz w:val="22"/>
          <w:szCs w:val="22"/>
        </w:rPr>
      </w:pPr>
      <w:r>
        <w:rPr>
          <w:rFonts w:asciiTheme="minorHAnsi" w:hAnsiTheme="minorHAnsi" w:cstheme="minorHAnsi"/>
          <w:b/>
          <w:sz w:val="22"/>
          <w:szCs w:val="22"/>
        </w:rPr>
        <w:t>Legislation</w:t>
      </w:r>
    </w:p>
    <w:p w14:paraId="72933911" w14:textId="77777777" w:rsidR="0052729C" w:rsidRDefault="00143204" w:rsidP="00631BD2">
      <w:pPr>
        <w:rPr>
          <w:rFonts w:asciiTheme="minorHAnsi" w:hAnsiTheme="minorHAnsi" w:cstheme="minorHAnsi"/>
          <w:sz w:val="22"/>
          <w:szCs w:val="22"/>
        </w:rPr>
      </w:pPr>
      <w:r w:rsidRPr="00143204">
        <w:rPr>
          <w:rFonts w:asciiTheme="minorHAnsi" w:hAnsiTheme="minorHAnsi" w:cstheme="minorHAnsi"/>
          <w:sz w:val="22"/>
          <w:szCs w:val="22"/>
          <w:u w:val="single"/>
        </w:rPr>
        <w:t>Fire Service Levies</w:t>
      </w:r>
      <w:r>
        <w:rPr>
          <w:rFonts w:asciiTheme="minorHAnsi" w:hAnsiTheme="minorHAnsi" w:cstheme="minorHAnsi"/>
          <w:sz w:val="22"/>
          <w:szCs w:val="22"/>
        </w:rPr>
        <w:t xml:space="preserve"> - </w:t>
      </w:r>
      <w:r w:rsidR="001301DC">
        <w:rPr>
          <w:rFonts w:asciiTheme="minorHAnsi" w:hAnsiTheme="minorHAnsi" w:cstheme="minorHAnsi"/>
          <w:sz w:val="22"/>
          <w:szCs w:val="22"/>
        </w:rPr>
        <w:t xml:space="preserve">The introduction of new legislation has been delayed and </w:t>
      </w:r>
      <w:r>
        <w:rPr>
          <w:rFonts w:asciiTheme="minorHAnsi" w:hAnsiTheme="minorHAnsi" w:cstheme="minorHAnsi"/>
          <w:sz w:val="22"/>
          <w:szCs w:val="22"/>
        </w:rPr>
        <w:t>remains</w:t>
      </w:r>
      <w:r w:rsidR="001301DC">
        <w:rPr>
          <w:rFonts w:asciiTheme="minorHAnsi" w:hAnsiTheme="minorHAnsi" w:cstheme="minorHAnsi"/>
          <w:sz w:val="22"/>
          <w:szCs w:val="22"/>
        </w:rPr>
        <w:t xml:space="preserve"> under review. The situation is currently that there remains a </w:t>
      </w:r>
      <w:r w:rsidR="004B376F" w:rsidRPr="00596512">
        <w:rPr>
          <w:rFonts w:asciiTheme="minorHAnsi" w:hAnsiTheme="minorHAnsi" w:cstheme="minorHAnsi"/>
          <w:sz w:val="22"/>
          <w:szCs w:val="22"/>
        </w:rPr>
        <w:t>major benefit in operating a single Anglican Church</w:t>
      </w:r>
      <w:r w:rsidR="00E86F1A" w:rsidRPr="00596512">
        <w:rPr>
          <w:rFonts w:asciiTheme="minorHAnsi" w:hAnsiTheme="minorHAnsi" w:cstheme="minorHAnsi"/>
          <w:sz w:val="22"/>
          <w:szCs w:val="22"/>
        </w:rPr>
        <w:t xml:space="preserve"> Master</w:t>
      </w:r>
      <w:r w:rsidR="004B376F" w:rsidRPr="00596512">
        <w:rPr>
          <w:rFonts w:asciiTheme="minorHAnsi" w:hAnsiTheme="minorHAnsi" w:cstheme="minorHAnsi"/>
          <w:sz w:val="22"/>
          <w:szCs w:val="22"/>
        </w:rPr>
        <w:t xml:space="preserve"> material damage/business interruption policy </w:t>
      </w:r>
      <w:r w:rsidR="001301DC">
        <w:rPr>
          <w:rFonts w:asciiTheme="minorHAnsi" w:hAnsiTheme="minorHAnsi" w:cstheme="minorHAnsi"/>
          <w:sz w:val="22"/>
          <w:szCs w:val="22"/>
        </w:rPr>
        <w:t>and</w:t>
      </w:r>
      <w:r w:rsidR="004B376F" w:rsidRPr="00596512">
        <w:rPr>
          <w:rFonts w:asciiTheme="minorHAnsi" w:hAnsiTheme="minorHAnsi" w:cstheme="minorHAnsi"/>
          <w:sz w:val="22"/>
          <w:szCs w:val="22"/>
        </w:rPr>
        <w:t xml:space="preserve"> that fire service levies can be paid based on a single policy</w:t>
      </w:r>
      <w:r w:rsidR="00EF5D74" w:rsidRPr="00596512">
        <w:rPr>
          <w:rFonts w:asciiTheme="minorHAnsi" w:hAnsiTheme="minorHAnsi" w:cstheme="minorHAnsi"/>
          <w:sz w:val="22"/>
          <w:szCs w:val="22"/>
        </w:rPr>
        <w:t xml:space="preserve"> and paid</w:t>
      </w:r>
      <w:r w:rsidR="004B376F" w:rsidRPr="00596512">
        <w:rPr>
          <w:rFonts w:asciiTheme="minorHAnsi" w:hAnsiTheme="minorHAnsi" w:cstheme="minorHAnsi"/>
          <w:sz w:val="22"/>
          <w:szCs w:val="22"/>
        </w:rPr>
        <w:t xml:space="preserve"> in relation to the largest risk, the assumption being that all assets would not be lost in one event.</w:t>
      </w:r>
    </w:p>
    <w:p w14:paraId="6A555714" w14:textId="4C4446A5" w:rsidR="004B376F" w:rsidRPr="00596512" w:rsidRDefault="0052729C" w:rsidP="0052729C">
      <w:pPr>
        <w:jc w:val="both"/>
        <w:rPr>
          <w:rFonts w:asciiTheme="minorHAnsi" w:hAnsiTheme="minorHAnsi" w:cstheme="minorHAnsi"/>
          <w:sz w:val="22"/>
          <w:szCs w:val="22"/>
        </w:rPr>
      </w:pPr>
      <w:r w:rsidRPr="0052729C">
        <w:rPr>
          <w:rFonts w:asciiTheme="minorHAnsi" w:hAnsiTheme="minorHAnsi" w:cstheme="minorHAnsi"/>
          <w:sz w:val="22"/>
          <w:szCs w:val="22"/>
          <w:u w:val="single"/>
        </w:rPr>
        <w:t>EQC</w:t>
      </w:r>
      <w:r>
        <w:rPr>
          <w:rFonts w:asciiTheme="minorHAnsi" w:hAnsiTheme="minorHAnsi" w:cstheme="minorHAnsi"/>
          <w:sz w:val="22"/>
          <w:szCs w:val="22"/>
        </w:rPr>
        <w:t xml:space="preserve"> – The EQC</w:t>
      </w:r>
      <w:r w:rsidRPr="0052729C">
        <w:rPr>
          <w:rFonts w:asciiTheme="minorHAnsi" w:hAnsiTheme="minorHAnsi" w:cstheme="minorHAnsi"/>
          <w:sz w:val="22"/>
          <w:szCs w:val="22"/>
        </w:rPr>
        <w:t xml:space="preserve"> has doubled the cap from $150k to $300k (+GST) for domestic buildings disaster cover. This applies for renewals from October 2022 and will therefore be phased in over a </w:t>
      </w:r>
      <w:proofErr w:type="gramStart"/>
      <w:r w:rsidRPr="0052729C">
        <w:rPr>
          <w:rFonts w:asciiTheme="minorHAnsi" w:hAnsiTheme="minorHAnsi" w:cstheme="minorHAnsi"/>
          <w:sz w:val="22"/>
          <w:szCs w:val="22"/>
        </w:rPr>
        <w:t>12 month</w:t>
      </w:r>
      <w:proofErr w:type="gramEnd"/>
      <w:r w:rsidRPr="0052729C">
        <w:rPr>
          <w:rFonts w:asciiTheme="minorHAnsi" w:hAnsiTheme="minorHAnsi" w:cstheme="minorHAnsi"/>
          <w:sz w:val="22"/>
          <w:szCs w:val="22"/>
        </w:rPr>
        <w:t xml:space="preserve"> </w:t>
      </w:r>
      <w:r w:rsidRPr="0052729C">
        <w:rPr>
          <w:rFonts w:asciiTheme="minorHAnsi" w:hAnsiTheme="minorHAnsi" w:cstheme="minorHAnsi"/>
          <w:sz w:val="22"/>
          <w:szCs w:val="22"/>
        </w:rPr>
        <w:lastRenderedPageBreak/>
        <w:t xml:space="preserve">period. The levy has reduced from 20c per $100 sum insured (up to $150k) to 16c per $100 (up to $300k). Because the levy doesn’t distinguish between different risks at different locations, this is effectively a move toward greater community rating of natural disaster risk (and away from risk rating). Properties in higher risk areas such as Wellington and Hawke’s Bay will likely see reductions in their premiums while lower risk areas such as Auckland and Northland will receive increases. </w:t>
      </w:r>
    </w:p>
    <w:p w14:paraId="1AA9FE9F" w14:textId="431973C9" w:rsidR="000F3B32" w:rsidRPr="00596512" w:rsidRDefault="004B376F" w:rsidP="000F3B32">
      <w:pPr>
        <w:rPr>
          <w:rFonts w:asciiTheme="minorHAnsi" w:hAnsiTheme="minorHAnsi" w:cstheme="minorHAnsi"/>
          <w:b/>
          <w:sz w:val="22"/>
          <w:szCs w:val="22"/>
        </w:rPr>
      </w:pPr>
      <w:bookmarkStart w:id="0" w:name="_Toc378598996"/>
      <w:r w:rsidRPr="00596512">
        <w:rPr>
          <w:rFonts w:asciiTheme="minorHAnsi" w:hAnsiTheme="minorHAnsi" w:cstheme="minorHAnsi"/>
          <w:b/>
          <w:sz w:val="22"/>
          <w:szCs w:val="22"/>
        </w:rPr>
        <w:t>All Churches Insurance Bureau</w:t>
      </w:r>
      <w:r w:rsidR="009F6C55" w:rsidRPr="00596512">
        <w:rPr>
          <w:rFonts w:asciiTheme="minorHAnsi" w:hAnsiTheme="minorHAnsi" w:cstheme="minorHAnsi"/>
          <w:b/>
          <w:sz w:val="22"/>
          <w:szCs w:val="22"/>
        </w:rPr>
        <w:t xml:space="preserve"> (ACIB</w:t>
      </w:r>
      <w:r w:rsidR="00791F91" w:rsidRPr="00596512">
        <w:rPr>
          <w:rFonts w:asciiTheme="minorHAnsi" w:hAnsiTheme="minorHAnsi" w:cstheme="minorHAnsi"/>
          <w:b/>
          <w:sz w:val="22"/>
          <w:szCs w:val="22"/>
        </w:rPr>
        <w:t>)</w:t>
      </w:r>
      <w:r w:rsidR="000F3B32">
        <w:rPr>
          <w:rFonts w:asciiTheme="minorHAnsi" w:hAnsiTheme="minorHAnsi" w:cstheme="minorHAnsi"/>
          <w:b/>
          <w:sz w:val="22"/>
          <w:szCs w:val="22"/>
        </w:rPr>
        <w:t xml:space="preserve">/ </w:t>
      </w:r>
      <w:r w:rsidR="000F3B32" w:rsidRPr="00596512">
        <w:rPr>
          <w:rFonts w:asciiTheme="minorHAnsi" w:hAnsiTheme="minorHAnsi" w:cstheme="minorHAnsi"/>
          <w:b/>
          <w:sz w:val="22"/>
          <w:szCs w:val="22"/>
        </w:rPr>
        <w:t xml:space="preserve">Concordia Underwriting Agency </w:t>
      </w:r>
    </w:p>
    <w:p w14:paraId="2E4DA9BD" w14:textId="08775878" w:rsidR="004B376F" w:rsidRDefault="009F6C55" w:rsidP="00631BD2">
      <w:pPr>
        <w:rPr>
          <w:rFonts w:asciiTheme="minorHAnsi" w:hAnsiTheme="minorHAnsi" w:cstheme="minorHAnsi"/>
          <w:sz w:val="22"/>
          <w:szCs w:val="22"/>
        </w:rPr>
      </w:pPr>
      <w:r w:rsidRPr="00596512">
        <w:rPr>
          <w:rFonts w:asciiTheme="minorHAnsi" w:hAnsiTheme="minorHAnsi" w:cstheme="minorHAnsi"/>
          <w:sz w:val="22"/>
          <w:szCs w:val="22"/>
        </w:rPr>
        <w:t xml:space="preserve">AIB continues to be an active member of the ACIB, sharing information and working collaboratively to gain the best possible policy wording, as well as competitive premium pricing. </w:t>
      </w:r>
    </w:p>
    <w:p w14:paraId="2CD08A8D" w14:textId="6FC58A1F" w:rsidR="000F3B32" w:rsidRDefault="0035754F" w:rsidP="000F3B32">
      <w:pPr>
        <w:rPr>
          <w:rFonts w:asciiTheme="minorHAnsi" w:hAnsiTheme="minorHAnsi" w:cstheme="minorHAnsi"/>
          <w:sz w:val="22"/>
          <w:szCs w:val="22"/>
        </w:rPr>
      </w:pPr>
      <w:r>
        <w:rPr>
          <w:rFonts w:asciiTheme="minorHAnsi" w:hAnsiTheme="minorHAnsi" w:cstheme="minorHAnsi"/>
          <w:sz w:val="22"/>
          <w:szCs w:val="22"/>
        </w:rPr>
        <w:t xml:space="preserve">Having </w:t>
      </w:r>
      <w:r w:rsidR="00FD06A8">
        <w:rPr>
          <w:rFonts w:asciiTheme="minorHAnsi" w:hAnsiTheme="minorHAnsi" w:cstheme="minorHAnsi"/>
          <w:sz w:val="22"/>
          <w:szCs w:val="22"/>
        </w:rPr>
        <w:t>placed MDBI insurance through</w:t>
      </w:r>
      <w:r>
        <w:rPr>
          <w:rFonts w:asciiTheme="minorHAnsi" w:hAnsiTheme="minorHAnsi" w:cstheme="minorHAnsi"/>
          <w:sz w:val="22"/>
          <w:szCs w:val="22"/>
        </w:rPr>
        <w:t xml:space="preserve"> Concordia for </w:t>
      </w:r>
      <w:r w:rsidR="00FD06A8">
        <w:rPr>
          <w:rFonts w:asciiTheme="minorHAnsi" w:hAnsiTheme="minorHAnsi" w:cstheme="minorHAnsi"/>
          <w:sz w:val="22"/>
          <w:szCs w:val="22"/>
        </w:rPr>
        <w:t xml:space="preserve">the past </w:t>
      </w:r>
      <w:r>
        <w:rPr>
          <w:rFonts w:asciiTheme="minorHAnsi" w:hAnsiTheme="minorHAnsi" w:cstheme="minorHAnsi"/>
          <w:sz w:val="22"/>
          <w:szCs w:val="22"/>
        </w:rPr>
        <w:t xml:space="preserve">5 years, AIB intends to conduct a review into </w:t>
      </w:r>
      <w:r w:rsidR="00FD06A8">
        <w:rPr>
          <w:rFonts w:asciiTheme="minorHAnsi" w:hAnsiTheme="minorHAnsi" w:cstheme="minorHAnsi"/>
          <w:sz w:val="22"/>
          <w:szCs w:val="22"/>
        </w:rPr>
        <w:t xml:space="preserve">these </w:t>
      </w:r>
      <w:r>
        <w:rPr>
          <w:rFonts w:asciiTheme="minorHAnsi" w:hAnsiTheme="minorHAnsi" w:cstheme="minorHAnsi"/>
          <w:sz w:val="22"/>
          <w:szCs w:val="22"/>
        </w:rPr>
        <w:t>arrangements</w:t>
      </w:r>
      <w:r w:rsidR="00FD06A8">
        <w:rPr>
          <w:rFonts w:asciiTheme="minorHAnsi" w:hAnsiTheme="minorHAnsi" w:cstheme="minorHAnsi"/>
          <w:sz w:val="22"/>
          <w:szCs w:val="22"/>
        </w:rPr>
        <w:t xml:space="preserve"> </w:t>
      </w:r>
      <w:r w:rsidR="00FB2DD8">
        <w:rPr>
          <w:rFonts w:asciiTheme="minorHAnsi" w:hAnsiTheme="minorHAnsi" w:cstheme="minorHAnsi"/>
          <w:sz w:val="22"/>
          <w:szCs w:val="22"/>
        </w:rPr>
        <w:t xml:space="preserve">in </w:t>
      </w:r>
      <w:bookmarkStart w:id="1" w:name="_GoBack"/>
      <w:bookmarkEnd w:id="1"/>
      <w:r w:rsidR="00FD06A8">
        <w:rPr>
          <w:rFonts w:asciiTheme="minorHAnsi" w:hAnsiTheme="minorHAnsi" w:cstheme="minorHAnsi"/>
          <w:sz w:val="22"/>
          <w:szCs w:val="22"/>
        </w:rPr>
        <w:t>2022</w:t>
      </w:r>
      <w:r w:rsidR="000F3B32" w:rsidRPr="00596512">
        <w:rPr>
          <w:rFonts w:asciiTheme="minorHAnsi" w:hAnsiTheme="minorHAnsi" w:cstheme="minorHAnsi"/>
          <w:sz w:val="22"/>
          <w:szCs w:val="22"/>
        </w:rPr>
        <w:t xml:space="preserve">. </w:t>
      </w:r>
    </w:p>
    <w:p w14:paraId="143F4554" w14:textId="079D70ED" w:rsidR="00D6101A" w:rsidRPr="00596512" w:rsidRDefault="00D6101A" w:rsidP="00D6101A">
      <w:pPr>
        <w:rPr>
          <w:rFonts w:asciiTheme="minorHAnsi" w:hAnsiTheme="minorHAnsi" w:cstheme="minorHAnsi"/>
          <w:sz w:val="22"/>
          <w:szCs w:val="22"/>
        </w:rPr>
      </w:pPr>
      <w:r>
        <w:rPr>
          <w:rFonts w:asciiTheme="minorHAnsi" w:hAnsiTheme="minorHAnsi" w:cstheme="minorHAnsi"/>
          <w:sz w:val="22"/>
          <w:szCs w:val="22"/>
        </w:rPr>
        <w:t xml:space="preserve">Concordia have </w:t>
      </w:r>
      <w:r w:rsidR="0035754F">
        <w:rPr>
          <w:rFonts w:asciiTheme="minorHAnsi" w:hAnsiTheme="minorHAnsi" w:cstheme="minorHAnsi"/>
          <w:sz w:val="22"/>
          <w:szCs w:val="22"/>
        </w:rPr>
        <w:t>paid a dividend to ACIB</w:t>
      </w:r>
      <w:r w:rsidR="00931670">
        <w:rPr>
          <w:rFonts w:asciiTheme="minorHAnsi" w:hAnsiTheme="minorHAnsi" w:cstheme="minorHAnsi"/>
          <w:sz w:val="22"/>
          <w:szCs w:val="22"/>
        </w:rPr>
        <w:t xml:space="preserve"> and </w:t>
      </w:r>
      <w:r w:rsidR="0035754F">
        <w:rPr>
          <w:rFonts w:asciiTheme="minorHAnsi" w:hAnsiTheme="minorHAnsi" w:cstheme="minorHAnsi"/>
          <w:sz w:val="22"/>
          <w:szCs w:val="22"/>
        </w:rPr>
        <w:t>ACIB are considering what the best use of the dividend is</w:t>
      </w:r>
      <w:r w:rsidR="00FD06A8">
        <w:rPr>
          <w:rFonts w:asciiTheme="minorHAnsi" w:hAnsiTheme="minorHAnsi" w:cstheme="minorHAnsi"/>
          <w:sz w:val="22"/>
          <w:szCs w:val="22"/>
        </w:rPr>
        <w:t>. Issues arising from COVID have meant that this consideration has been delayed</w:t>
      </w:r>
      <w:r>
        <w:rPr>
          <w:rFonts w:asciiTheme="minorHAnsi" w:hAnsiTheme="minorHAnsi" w:cstheme="minorHAnsi"/>
          <w:sz w:val="22"/>
          <w:szCs w:val="22"/>
        </w:rPr>
        <w:t>.</w:t>
      </w:r>
    </w:p>
    <w:p w14:paraId="3075682E" w14:textId="77777777" w:rsidR="00731826" w:rsidRPr="00596512" w:rsidRDefault="00731826" w:rsidP="00631BD2">
      <w:pPr>
        <w:rPr>
          <w:rFonts w:asciiTheme="minorHAnsi" w:hAnsiTheme="minorHAnsi" w:cstheme="minorHAnsi"/>
          <w:b/>
          <w:sz w:val="22"/>
          <w:szCs w:val="22"/>
        </w:rPr>
      </w:pPr>
      <w:bookmarkStart w:id="2" w:name="_Toc378598999"/>
      <w:bookmarkEnd w:id="0"/>
      <w:r w:rsidRPr="00596512">
        <w:rPr>
          <w:rFonts w:asciiTheme="minorHAnsi" w:hAnsiTheme="minorHAnsi" w:cstheme="minorHAnsi"/>
          <w:b/>
          <w:sz w:val="22"/>
          <w:szCs w:val="22"/>
        </w:rPr>
        <w:t>Governance</w:t>
      </w:r>
      <w:bookmarkEnd w:id="2"/>
    </w:p>
    <w:p w14:paraId="2F453A3E" w14:textId="06E3F9E0" w:rsidR="00731826" w:rsidRPr="00596512" w:rsidRDefault="00731826" w:rsidP="00631BD2">
      <w:pPr>
        <w:rPr>
          <w:rFonts w:asciiTheme="minorHAnsi" w:hAnsiTheme="minorHAnsi" w:cstheme="minorHAnsi"/>
          <w:sz w:val="22"/>
          <w:szCs w:val="22"/>
        </w:rPr>
      </w:pPr>
      <w:r w:rsidRPr="00596512">
        <w:rPr>
          <w:rFonts w:asciiTheme="minorHAnsi" w:hAnsiTheme="minorHAnsi" w:cstheme="minorHAnsi"/>
          <w:sz w:val="22"/>
          <w:szCs w:val="22"/>
        </w:rPr>
        <w:t xml:space="preserve">AIB as an entity needs to operate at the highest level of scrutiny and integrity because of the services it provides for its </w:t>
      </w:r>
      <w:r w:rsidR="009F6C55" w:rsidRPr="00596512">
        <w:rPr>
          <w:rFonts w:asciiTheme="minorHAnsi" w:hAnsiTheme="minorHAnsi" w:cstheme="minorHAnsi"/>
          <w:sz w:val="22"/>
          <w:szCs w:val="22"/>
        </w:rPr>
        <w:t>members</w:t>
      </w:r>
      <w:r w:rsidRPr="00596512">
        <w:rPr>
          <w:rFonts w:asciiTheme="minorHAnsi" w:hAnsiTheme="minorHAnsi" w:cstheme="minorHAnsi"/>
          <w:sz w:val="22"/>
          <w:szCs w:val="22"/>
        </w:rPr>
        <w:t xml:space="preserve">. </w:t>
      </w:r>
      <w:r w:rsidR="00772344" w:rsidRPr="00596512">
        <w:rPr>
          <w:rFonts w:asciiTheme="minorHAnsi" w:hAnsiTheme="minorHAnsi" w:cstheme="minorHAnsi"/>
          <w:sz w:val="22"/>
          <w:szCs w:val="22"/>
        </w:rPr>
        <w:t>A</w:t>
      </w:r>
      <w:r w:rsidRPr="00596512">
        <w:rPr>
          <w:rFonts w:asciiTheme="minorHAnsi" w:hAnsiTheme="minorHAnsi" w:cstheme="minorHAnsi"/>
          <w:sz w:val="22"/>
          <w:szCs w:val="22"/>
        </w:rPr>
        <w:t>ll Trustees have some governance training and</w:t>
      </w:r>
      <w:r w:rsidR="00772344" w:rsidRPr="00596512">
        <w:rPr>
          <w:rFonts w:asciiTheme="minorHAnsi" w:hAnsiTheme="minorHAnsi" w:cstheme="minorHAnsi"/>
          <w:sz w:val="22"/>
          <w:szCs w:val="22"/>
        </w:rPr>
        <w:t>/ or</w:t>
      </w:r>
      <w:r w:rsidR="009F6C55" w:rsidRPr="00596512">
        <w:rPr>
          <w:rFonts w:asciiTheme="minorHAnsi" w:hAnsiTheme="minorHAnsi" w:cstheme="minorHAnsi"/>
          <w:sz w:val="22"/>
          <w:szCs w:val="22"/>
        </w:rPr>
        <w:t xml:space="preserve"> professional qualifications, a summary of which is available on the website – </w:t>
      </w:r>
      <w:hyperlink r:id="rId5" w:history="1">
        <w:r w:rsidR="009F6C55" w:rsidRPr="00596512">
          <w:rPr>
            <w:rStyle w:val="Hyperlink"/>
            <w:rFonts w:asciiTheme="minorHAnsi" w:hAnsiTheme="minorHAnsi" w:cstheme="minorHAnsi"/>
            <w:color w:val="auto"/>
            <w:sz w:val="22"/>
            <w:szCs w:val="22"/>
          </w:rPr>
          <w:t>www.aib.org.nz/about</w:t>
        </w:r>
      </w:hyperlink>
      <w:r w:rsidR="009F6C55" w:rsidRPr="00596512">
        <w:rPr>
          <w:rFonts w:asciiTheme="minorHAnsi" w:hAnsiTheme="minorHAnsi" w:cstheme="minorHAnsi"/>
          <w:sz w:val="22"/>
          <w:szCs w:val="22"/>
        </w:rPr>
        <w:t xml:space="preserve">. </w:t>
      </w:r>
    </w:p>
    <w:p w14:paraId="2F29FE7D" w14:textId="7F4C7F95" w:rsidR="008F1DB0" w:rsidRPr="00596512" w:rsidRDefault="007270A3" w:rsidP="00631BD2">
      <w:pPr>
        <w:rPr>
          <w:rFonts w:asciiTheme="minorHAnsi" w:hAnsiTheme="minorHAnsi" w:cstheme="minorHAnsi"/>
          <w:sz w:val="22"/>
          <w:szCs w:val="22"/>
        </w:rPr>
      </w:pPr>
      <w:r w:rsidRPr="00596512">
        <w:rPr>
          <w:rFonts w:asciiTheme="minorHAnsi" w:hAnsiTheme="minorHAnsi" w:cstheme="minorHAnsi"/>
          <w:sz w:val="22"/>
          <w:szCs w:val="22"/>
        </w:rPr>
        <w:t xml:space="preserve">Since our last report </w:t>
      </w:r>
      <w:r w:rsidR="005827BC">
        <w:rPr>
          <w:rFonts w:asciiTheme="minorHAnsi" w:hAnsiTheme="minorHAnsi" w:cstheme="minorHAnsi"/>
          <w:sz w:val="22"/>
          <w:szCs w:val="22"/>
        </w:rPr>
        <w:t xml:space="preserve">Andrew Tamihere </w:t>
      </w:r>
      <w:r w:rsidR="00BB015A">
        <w:rPr>
          <w:rFonts w:asciiTheme="minorHAnsi" w:hAnsiTheme="minorHAnsi" w:cstheme="minorHAnsi"/>
          <w:sz w:val="22"/>
          <w:szCs w:val="22"/>
        </w:rPr>
        <w:t xml:space="preserve">and </w:t>
      </w:r>
      <w:r w:rsidR="005827BC">
        <w:rPr>
          <w:rFonts w:asciiTheme="minorHAnsi" w:hAnsiTheme="minorHAnsi" w:cstheme="minorHAnsi"/>
          <w:sz w:val="22"/>
          <w:szCs w:val="22"/>
        </w:rPr>
        <w:t>Darrin Goulding</w:t>
      </w:r>
      <w:r w:rsidR="00BB015A">
        <w:rPr>
          <w:rFonts w:asciiTheme="minorHAnsi" w:hAnsiTheme="minorHAnsi" w:cstheme="minorHAnsi"/>
          <w:sz w:val="22"/>
          <w:szCs w:val="22"/>
        </w:rPr>
        <w:t xml:space="preserve"> ha</w:t>
      </w:r>
      <w:r w:rsidR="00456840">
        <w:rPr>
          <w:rFonts w:asciiTheme="minorHAnsi" w:hAnsiTheme="minorHAnsi" w:cstheme="minorHAnsi"/>
          <w:sz w:val="22"/>
          <w:szCs w:val="22"/>
        </w:rPr>
        <w:t>ve</w:t>
      </w:r>
      <w:r w:rsidRPr="00596512">
        <w:rPr>
          <w:rFonts w:asciiTheme="minorHAnsi" w:hAnsiTheme="minorHAnsi" w:cstheme="minorHAnsi"/>
          <w:sz w:val="22"/>
          <w:szCs w:val="22"/>
        </w:rPr>
        <w:t xml:space="preserve"> been appointed to the Board </w:t>
      </w:r>
      <w:r w:rsidR="005827BC">
        <w:rPr>
          <w:rFonts w:asciiTheme="minorHAnsi" w:hAnsiTheme="minorHAnsi" w:cstheme="minorHAnsi"/>
          <w:sz w:val="22"/>
          <w:szCs w:val="22"/>
        </w:rPr>
        <w:t>replacing the retiring Don Shaw and Garry Wilson</w:t>
      </w:r>
      <w:r w:rsidR="008F1DB0" w:rsidRPr="00596512">
        <w:rPr>
          <w:rFonts w:asciiTheme="minorHAnsi" w:hAnsiTheme="minorHAnsi" w:cstheme="minorHAnsi"/>
          <w:sz w:val="22"/>
          <w:szCs w:val="22"/>
        </w:rPr>
        <w:t>.</w:t>
      </w:r>
      <w:r w:rsidR="00BC0B79" w:rsidRPr="00596512">
        <w:rPr>
          <w:rFonts w:asciiTheme="minorHAnsi" w:hAnsiTheme="minorHAnsi" w:cstheme="minorHAnsi"/>
          <w:sz w:val="22"/>
          <w:szCs w:val="22"/>
        </w:rPr>
        <w:t xml:space="preserve">  We are very appreciative of </w:t>
      </w:r>
      <w:r w:rsidR="005827BC">
        <w:rPr>
          <w:rFonts w:asciiTheme="minorHAnsi" w:hAnsiTheme="minorHAnsi" w:cstheme="minorHAnsi"/>
          <w:sz w:val="22"/>
          <w:szCs w:val="22"/>
        </w:rPr>
        <w:t xml:space="preserve">both Don and Garry’s </w:t>
      </w:r>
      <w:r w:rsidR="00BB015A">
        <w:rPr>
          <w:rFonts w:asciiTheme="minorHAnsi" w:hAnsiTheme="minorHAnsi" w:cstheme="minorHAnsi"/>
          <w:sz w:val="22"/>
          <w:szCs w:val="22"/>
        </w:rPr>
        <w:t>service as Board member</w:t>
      </w:r>
      <w:r w:rsidR="005827BC">
        <w:rPr>
          <w:rFonts w:asciiTheme="minorHAnsi" w:hAnsiTheme="minorHAnsi" w:cstheme="minorHAnsi"/>
          <w:sz w:val="22"/>
          <w:szCs w:val="22"/>
        </w:rPr>
        <w:t>s.</w:t>
      </w:r>
    </w:p>
    <w:p w14:paraId="78D156DE" w14:textId="1513F833" w:rsidR="00154FD5" w:rsidRPr="00596512" w:rsidRDefault="00731826" w:rsidP="00631BD2">
      <w:pPr>
        <w:rPr>
          <w:rFonts w:asciiTheme="minorHAnsi" w:hAnsiTheme="minorHAnsi" w:cstheme="minorHAnsi"/>
          <w:sz w:val="22"/>
          <w:szCs w:val="22"/>
        </w:rPr>
      </w:pPr>
      <w:r w:rsidRPr="00596512">
        <w:rPr>
          <w:rFonts w:asciiTheme="minorHAnsi" w:hAnsiTheme="minorHAnsi" w:cstheme="minorHAnsi"/>
          <w:sz w:val="22"/>
          <w:szCs w:val="22"/>
        </w:rPr>
        <w:t>The Board positions are</w:t>
      </w:r>
      <w:r w:rsidR="008F1DB0" w:rsidRPr="00596512">
        <w:rPr>
          <w:rFonts w:asciiTheme="minorHAnsi" w:hAnsiTheme="minorHAnsi" w:cstheme="minorHAnsi"/>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50"/>
        <w:gridCol w:w="2181"/>
        <w:gridCol w:w="1972"/>
        <w:gridCol w:w="2268"/>
      </w:tblGrid>
      <w:tr w:rsidR="00BC0B79" w:rsidRPr="00596512" w14:paraId="2A929C3C" w14:textId="77777777" w:rsidTr="00BC0B79">
        <w:tc>
          <w:tcPr>
            <w:tcW w:w="2380" w:type="dxa"/>
          </w:tcPr>
          <w:p w14:paraId="2FAA9DBE" w14:textId="3128D8FE" w:rsidR="00BC0B79" w:rsidRPr="00596512" w:rsidRDefault="005541F3" w:rsidP="003250A3">
            <w:pPr>
              <w:spacing w:after="0"/>
              <w:rPr>
                <w:rFonts w:asciiTheme="minorHAnsi" w:hAnsiTheme="minorHAnsi" w:cstheme="minorHAnsi"/>
                <w:sz w:val="22"/>
                <w:szCs w:val="22"/>
              </w:rPr>
            </w:pPr>
            <w:r w:rsidRPr="00596512">
              <w:rPr>
                <w:rFonts w:asciiTheme="minorHAnsi" w:hAnsiTheme="minorHAnsi" w:cstheme="minorHAnsi"/>
                <w:sz w:val="22"/>
                <w:szCs w:val="22"/>
              </w:rPr>
              <w:t>Nominated/appointed</w:t>
            </w:r>
            <w:r w:rsidR="00BC0B79" w:rsidRPr="00596512">
              <w:rPr>
                <w:rFonts w:asciiTheme="minorHAnsi" w:hAnsiTheme="minorHAnsi" w:cstheme="minorHAnsi"/>
                <w:sz w:val="22"/>
                <w:szCs w:val="22"/>
              </w:rPr>
              <w:t xml:space="preserve"> by</w:t>
            </w:r>
          </w:p>
        </w:tc>
        <w:tc>
          <w:tcPr>
            <w:tcW w:w="2388" w:type="dxa"/>
          </w:tcPr>
          <w:p w14:paraId="3F72551F" w14:textId="77777777" w:rsidR="00BC0B79" w:rsidRPr="00596512" w:rsidRDefault="00BC0B79" w:rsidP="003250A3">
            <w:pPr>
              <w:spacing w:after="0"/>
              <w:rPr>
                <w:rFonts w:asciiTheme="minorHAnsi" w:hAnsiTheme="minorHAnsi" w:cstheme="minorHAnsi"/>
                <w:sz w:val="22"/>
                <w:szCs w:val="22"/>
              </w:rPr>
            </w:pPr>
            <w:r w:rsidRPr="00596512">
              <w:rPr>
                <w:rFonts w:asciiTheme="minorHAnsi" w:hAnsiTheme="minorHAnsi" w:cstheme="minorHAnsi"/>
                <w:sz w:val="22"/>
                <w:szCs w:val="22"/>
              </w:rPr>
              <w:t>Name</w:t>
            </w:r>
          </w:p>
        </w:tc>
        <w:tc>
          <w:tcPr>
            <w:tcW w:w="1993" w:type="dxa"/>
          </w:tcPr>
          <w:p w14:paraId="2AD630B2" w14:textId="071967BD" w:rsidR="00BC0B79" w:rsidRPr="00596512" w:rsidRDefault="00BC0B79" w:rsidP="003250A3">
            <w:pPr>
              <w:spacing w:after="0"/>
              <w:rPr>
                <w:rFonts w:asciiTheme="minorHAnsi" w:hAnsiTheme="minorHAnsi" w:cstheme="minorHAnsi"/>
                <w:sz w:val="22"/>
                <w:szCs w:val="22"/>
              </w:rPr>
            </w:pPr>
            <w:r w:rsidRPr="00596512">
              <w:rPr>
                <w:rFonts w:asciiTheme="minorHAnsi" w:hAnsiTheme="minorHAnsi" w:cstheme="minorHAnsi"/>
                <w:sz w:val="22"/>
                <w:szCs w:val="22"/>
              </w:rPr>
              <w:t xml:space="preserve">Date first </w:t>
            </w:r>
            <w:r w:rsidR="005541F3" w:rsidRPr="00596512">
              <w:rPr>
                <w:rFonts w:asciiTheme="minorHAnsi" w:hAnsiTheme="minorHAnsi" w:cstheme="minorHAnsi"/>
                <w:sz w:val="22"/>
                <w:szCs w:val="22"/>
              </w:rPr>
              <w:t>elected/</w:t>
            </w:r>
            <w:r w:rsidRPr="00596512">
              <w:rPr>
                <w:rFonts w:asciiTheme="minorHAnsi" w:hAnsiTheme="minorHAnsi" w:cstheme="minorHAnsi"/>
                <w:sz w:val="22"/>
                <w:szCs w:val="22"/>
              </w:rPr>
              <w:t>appointed</w:t>
            </w:r>
          </w:p>
        </w:tc>
        <w:tc>
          <w:tcPr>
            <w:tcW w:w="2475" w:type="dxa"/>
          </w:tcPr>
          <w:p w14:paraId="20384A99" w14:textId="584D5C2E" w:rsidR="00BC0B79" w:rsidRPr="00596512" w:rsidRDefault="00BC0B79" w:rsidP="003250A3">
            <w:pPr>
              <w:spacing w:after="0"/>
              <w:rPr>
                <w:rFonts w:asciiTheme="minorHAnsi" w:hAnsiTheme="minorHAnsi" w:cstheme="minorHAnsi"/>
                <w:sz w:val="22"/>
                <w:szCs w:val="22"/>
              </w:rPr>
            </w:pPr>
            <w:r w:rsidRPr="00596512">
              <w:rPr>
                <w:rFonts w:asciiTheme="minorHAnsi" w:hAnsiTheme="minorHAnsi" w:cstheme="minorHAnsi"/>
                <w:sz w:val="22"/>
                <w:szCs w:val="22"/>
              </w:rPr>
              <w:t xml:space="preserve">Expiry of current appointment </w:t>
            </w:r>
          </w:p>
        </w:tc>
      </w:tr>
      <w:tr w:rsidR="00BC0B79" w:rsidRPr="00596512" w14:paraId="592702ED" w14:textId="77777777" w:rsidTr="00BC0B79">
        <w:tc>
          <w:tcPr>
            <w:tcW w:w="2380" w:type="dxa"/>
          </w:tcPr>
          <w:p w14:paraId="55807CAB" w14:textId="77777777" w:rsidR="00BC0B79" w:rsidRPr="00596512" w:rsidRDefault="00BC0B79" w:rsidP="003250A3">
            <w:pPr>
              <w:spacing w:after="0"/>
              <w:rPr>
                <w:rFonts w:asciiTheme="minorHAnsi" w:hAnsiTheme="minorHAnsi" w:cstheme="minorHAnsi"/>
                <w:sz w:val="22"/>
                <w:szCs w:val="22"/>
              </w:rPr>
            </w:pPr>
            <w:r w:rsidRPr="00596512">
              <w:rPr>
                <w:rFonts w:asciiTheme="minorHAnsi" w:hAnsiTheme="minorHAnsi" w:cstheme="minorHAnsi"/>
                <w:sz w:val="22"/>
                <w:szCs w:val="22"/>
              </w:rPr>
              <w:t>Tikanga Maori</w:t>
            </w:r>
          </w:p>
        </w:tc>
        <w:tc>
          <w:tcPr>
            <w:tcW w:w="2388" w:type="dxa"/>
          </w:tcPr>
          <w:p w14:paraId="3D3B81EA" w14:textId="2C86380D" w:rsidR="00BC0B79" w:rsidRPr="00596512" w:rsidRDefault="005827BC" w:rsidP="003250A3">
            <w:pPr>
              <w:spacing w:after="0"/>
              <w:rPr>
                <w:rFonts w:asciiTheme="minorHAnsi" w:hAnsiTheme="minorHAnsi" w:cstheme="minorHAnsi"/>
                <w:sz w:val="22"/>
                <w:szCs w:val="22"/>
              </w:rPr>
            </w:pPr>
            <w:r>
              <w:rPr>
                <w:rFonts w:asciiTheme="minorHAnsi" w:hAnsiTheme="minorHAnsi" w:cstheme="minorHAnsi"/>
                <w:sz w:val="22"/>
                <w:szCs w:val="22"/>
              </w:rPr>
              <w:t>Andrew Tamihere</w:t>
            </w:r>
          </w:p>
        </w:tc>
        <w:tc>
          <w:tcPr>
            <w:tcW w:w="1993" w:type="dxa"/>
          </w:tcPr>
          <w:p w14:paraId="6826F99D" w14:textId="4A476CC1" w:rsidR="00BC0B79" w:rsidRPr="00596512" w:rsidRDefault="00AB0235" w:rsidP="003250A3">
            <w:pPr>
              <w:spacing w:after="0"/>
              <w:rPr>
                <w:rFonts w:asciiTheme="minorHAnsi" w:hAnsiTheme="minorHAnsi" w:cstheme="minorHAnsi"/>
                <w:sz w:val="22"/>
                <w:szCs w:val="22"/>
              </w:rPr>
            </w:pPr>
            <w:r w:rsidRPr="00596512">
              <w:rPr>
                <w:rFonts w:asciiTheme="minorHAnsi" w:hAnsiTheme="minorHAnsi" w:cstheme="minorHAnsi"/>
                <w:sz w:val="22"/>
                <w:szCs w:val="22"/>
              </w:rPr>
              <w:t>20</w:t>
            </w:r>
            <w:r w:rsidR="005827BC">
              <w:rPr>
                <w:rFonts w:asciiTheme="minorHAnsi" w:hAnsiTheme="minorHAnsi" w:cstheme="minorHAnsi"/>
                <w:sz w:val="22"/>
                <w:szCs w:val="22"/>
              </w:rPr>
              <w:t>20</w:t>
            </w:r>
          </w:p>
        </w:tc>
        <w:tc>
          <w:tcPr>
            <w:tcW w:w="2475" w:type="dxa"/>
          </w:tcPr>
          <w:p w14:paraId="2EF3C706" w14:textId="4D23E28C" w:rsidR="00BC0B79" w:rsidRPr="00596512" w:rsidRDefault="00BC0B79" w:rsidP="003250A3">
            <w:pPr>
              <w:spacing w:after="0"/>
              <w:rPr>
                <w:rFonts w:asciiTheme="minorHAnsi" w:hAnsiTheme="minorHAnsi" w:cstheme="minorHAnsi"/>
                <w:sz w:val="22"/>
                <w:szCs w:val="22"/>
              </w:rPr>
            </w:pPr>
            <w:r w:rsidRPr="00596512">
              <w:rPr>
                <w:rFonts w:asciiTheme="minorHAnsi" w:hAnsiTheme="minorHAnsi" w:cstheme="minorHAnsi"/>
                <w:sz w:val="22"/>
                <w:szCs w:val="22"/>
              </w:rPr>
              <w:t>202</w:t>
            </w:r>
            <w:r w:rsidR="005827BC">
              <w:rPr>
                <w:rFonts w:asciiTheme="minorHAnsi" w:hAnsiTheme="minorHAnsi" w:cstheme="minorHAnsi"/>
                <w:sz w:val="22"/>
                <w:szCs w:val="22"/>
              </w:rPr>
              <w:t>4</w:t>
            </w:r>
          </w:p>
        </w:tc>
      </w:tr>
      <w:tr w:rsidR="00BC0B79" w:rsidRPr="00596512" w14:paraId="2DE874EE" w14:textId="77777777" w:rsidTr="00BC0B79">
        <w:tc>
          <w:tcPr>
            <w:tcW w:w="2380" w:type="dxa"/>
          </w:tcPr>
          <w:p w14:paraId="48A81E75" w14:textId="77777777" w:rsidR="00BC0B79" w:rsidRPr="00596512" w:rsidRDefault="00BC0B79" w:rsidP="003250A3">
            <w:pPr>
              <w:spacing w:after="0"/>
              <w:rPr>
                <w:rFonts w:asciiTheme="minorHAnsi" w:hAnsiTheme="minorHAnsi" w:cstheme="minorHAnsi"/>
                <w:sz w:val="22"/>
                <w:szCs w:val="22"/>
              </w:rPr>
            </w:pPr>
            <w:r w:rsidRPr="00596512">
              <w:rPr>
                <w:rFonts w:asciiTheme="minorHAnsi" w:hAnsiTheme="minorHAnsi" w:cstheme="minorHAnsi"/>
                <w:sz w:val="22"/>
                <w:szCs w:val="22"/>
              </w:rPr>
              <w:t xml:space="preserve">Tikanga </w:t>
            </w:r>
            <w:proofErr w:type="spellStart"/>
            <w:r w:rsidRPr="00596512">
              <w:rPr>
                <w:rFonts w:asciiTheme="minorHAnsi" w:hAnsiTheme="minorHAnsi" w:cstheme="minorHAnsi"/>
                <w:sz w:val="22"/>
                <w:szCs w:val="22"/>
              </w:rPr>
              <w:t>Pakeha</w:t>
            </w:r>
            <w:proofErr w:type="spellEnd"/>
          </w:p>
        </w:tc>
        <w:tc>
          <w:tcPr>
            <w:tcW w:w="2388" w:type="dxa"/>
          </w:tcPr>
          <w:p w14:paraId="74A5389B" w14:textId="61D38E57" w:rsidR="00BC0B79" w:rsidRPr="00596512" w:rsidRDefault="00BB015A" w:rsidP="003250A3">
            <w:pPr>
              <w:spacing w:after="0"/>
              <w:rPr>
                <w:rFonts w:asciiTheme="minorHAnsi" w:hAnsiTheme="minorHAnsi" w:cstheme="minorHAnsi"/>
                <w:sz w:val="22"/>
                <w:szCs w:val="22"/>
              </w:rPr>
            </w:pPr>
            <w:r>
              <w:rPr>
                <w:rFonts w:asciiTheme="minorHAnsi" w:hAnsiTheme="minorHAnsi" w:cstheme="minorHAnsi"/>
                <w:sz w:val="22"/>
                <w:szCs w:val="22"/>
              </w:rPr>
              <w:t>Colleen Kaye</w:t>
            </w:r>
          </w:p>
        </w:tc>
        <w:tc>
          <w:tcPr>
            <w:tcW w:w="1993" w:type="dxa"/>
          </w:tcPr>
          <w:p w14:paraId="33F3A2F1" w14:textId="03E87AB6" w:rsidR="00BC0B79" w:rsidRPr="00596512" w:rsidRDefault="00BC0B79" w:rsidP="00BB015A">
            <w:pPr>
              <w:spacing w:after="0"/>
              <w:rPr>
                <w:rFonts w:asciiTheme="minorHAnsi" w:hAnsiTheme="minorHAnsi" w:cstheme="minorHAnsi"/>
                <w:sz w:val="22"/>
                <w:szCs w:val="22"/>
              </w:rPr>
            </w:pPr>
            <w:r w:rsidRPr="00596512">
              <w:rPr>
                <w:rFonts w:asciiTheme="minorHAnsi" w:hAnsiTheme="minorHAnsi" w:cstheme="minorHAnsi"/>
                <w:sz w:val="22"/>
                <w:szCs w:val="22"/>
              </w:rPr>
              <w:t>201</w:t>
            </w:r>
            <w:r w:rsidR="00BB015A">
              <w:rPr>
                <w:rFonts w:asciiTheme="minorHAnsi" w:hAnsiTheme="minorHAnsi" w:cstheme="minorHAnsi"/>
                <w:sz w:val="22"/>
                <w:szCs w:val="22"/>
              </w:rPr>
              <w:t>8</w:t>
            </w:r>
          </w:p>
        </w:tc>
        <w:tc>
          <w:tcPr>
            <w:tcW w:w="2475" w:type="dxa"/>
          </w:tcPr>
          <w:p w14:paraId="017984CE" w14:textId="3B168BBF" w:rsidR="00BC0B79" w:rsidRPr="00596512" w:rsidRDefault="00BC0B79" w:rsidP="003250A3">
            <w:pPr>
              <w:spacing w:after="0"/>
              <w:rPr>
                <w:rFonts w:asciiTheme="minorHAnsi" w:hAnsiTheme="minorHAnsi" w:cstheme="minorHAnsi"/>
                <w:sz w:val="22"/>
                <w:szCs w:val="22"/>
              </w:rPr>
            </w:pPr>
            <w:r w:rsidRPr="00596512">
              <w:rPr>
                <w:rFonts w:asciiTheme="minorHAnsi" w:hAnsiTheme="minorHAnsi" w:cstheme="minorHAnsi"/>
                <w:sz w:val="22"/>
                <w:szCs w:val="22"/>
              </w:rPr>
              <w:t>202</w:t>
            </w:r>
            <w:r w:rsidR="00A2601E">
              <w:rPr>
                <w:rFonts w:asciiTheme="minorHAnsi" w:hAnsiTheme="minorHAnsi" w:cstheme="minorHAnsi"/>
                <w:sz w:val="22"/>
                <w:szCs w:val="22"/>
              </w:rPr>
              <w:t>4</w:t>
            </w:r>
          </w:p>
        </w:tc>
      </w:tr>
      <w:tr w:rsidR="00BC0B79" w:rsidRPr="00596512" w14:paraId="38AAE68E" w14:textId="77777777" w:rsidTr="00BC0B79">
        <w:tc>
          <w:tcPr>
            <w:tcW w:w="2380" w:type="dxa"/>
          </w:tcPr>
          <w:p w14:paraId="49DA9ABD" w14:textId="77777777" w:rsidR="00BC0B79" w:rsidRPr="00596512" w:rsidRDefault="00BC0B79" w:rsidP="003250A3">
            <w:pPr>
              <w:spacing w:after="0"/>
              <w:rPr>
                <w:rFonts w:asciiTheme="minorHAnsi" w:hAnsiTheme="minorHAnsi" w:cstheme="minorHAnsi"/>
                <w:sz w:val="22"/>
                <w:szCs w:val="22"/>
              </w:rPr>
            </w:pPr>
            <w:r w:rsidRPr="00596512">
              <w:rPr>
                <w:rFonts w:asciiTheme="minorHAnsi" w:hAnsiTheme="minorHAnsi" w:cstheme="minorHAnsi"/>
                <w:sz w:val="22"/>
                <w:szCs w:val="22"/>
              </w:rPr>
              <w:t>Tikanga Pasifika</w:t>
            </w:r>
          </w:p>
        </w:tc>
        <w:tc>
          <w:tcPr>
            <w:tcW w:w="2388" w:type="dxa"/>
          </w:tcPr>
          <w:p w14:paraId="626F268D" w14:textId="77777777" w:rsidR="00BC0B79" w:rsidRPr="00596512" w:rsidRDefault="00BC0B79" w:rsidP="003250A3">
            <w:pPr>
              <w:spacing w:after="0"/>
              <w:rPr>
                <w:rFonts w:asciiTheme="minorHAnsi" w:hAnsiTheme="minorHAnsi" w:cstheme="minorHAnsi"/>
                <w:sz w:val="22"/>
                <w:szCs w:val="22"/>
              </w:rPr>
            </w:pPr>
            <w:r w:rsidRPr="00596512">
              <w:rPr>
                <w:rFonts w:asciiTheme="minorHAnsi" w:hAnsiTheme="minorHAnsi" w:cstheme="minorHAnsi"/>
                <w:sz w:val="22"/>
                <w:szCs w:val="22"/>
              </w:rPr>
              <w:t>Don Baskerville</w:t>
            </w:r>
          </w:p>
        </w:tc>
        <w:tc>
          <w:tcPr>
            <w:tcW w:w="1993" w:type="dxa"/>
          </w:tcPr>
          <w:p w14:paraId="44829CE2" w14:textId="1B452EA6" w:rsidR="00BC0B79" w:rsidRPr="00596512" w:rsidRDefault="00AB0235" w:rsidP="003250A3">
            <w:pPr>
              <w:spacing w:after="0"/>
              <w:rPr>
                <w:rFonts w:asciiTheme="minorHAnsi" w:hAnsiTheme="minorHAnsi" w:cstheme="minorHAnsi"/>
                <w:sz w:val="22"/>
                <w:szCs w:val="22"/>
              </w:rPr>
            </w:pPr>
            <w:r w:rsidRPr="00596512">
              <w:rPr>
                <w:rFonts w:asciiTheme="minorHAnsi" w:hAnsiTheme="minorHAnsi" w:cstheme="minorHAnsi"/>
                <w:sz w:val="22"/>
                <w:szCs w:val="22"/>
              </w:rPr>
              <w:t>2001</w:t>
            </w:r>
          </w:p>
        </w:tc>
        <w:tc>
          <w:tcPr>
            <w:tcW w:w="2475" w:type="dxa"/>
          </w:tcPr>
          <w:p w14:paraId="5D26E84E" w14:textId="2D7C3FC8" w:rsidR="00BC0B79" w:rsidRPr="00596512" w:rsidRDefault="00BB015A" w:rsidP="003250A3">
            <w:pPr>
              <w:spacing w:after="0"/>
              <w:rPr>
                <w:rFonts w:asciiTheme="minorHAnsi" w:hAnsiTheme="minorHAnsi" w:cstheme="minorHAnsi"/>
                <w:sz w:val="22"/>
                <w:szCs w:val="22"/>
              </w:rPr>
            </w:pPr>
            <w:r>
              <w:rPr>
                <w:rFonts w:asciiTheme="minorHAnsi" w:hAnsiTheme="minorHAnsi" w:cstheme="minorHAnsi"/>
                <w:sz w:val="22"/>
                <w:szCs w:val="22"/>
              </w:rPr>
              <w:t>2022</w:t>
            </w:r>
          </w:p>
        </w:tc>
      </w:tr>
      <w:tr w:rsidR="00BC0B79" w:rsidRPr="00596512" w14:paraId="3D5ED4CE" w14:textId="77777777" w:rsidTr="00BC0B79">
        <w:tc>
          <w:tcPr>
            <w:tcW w:w="2380" w:type="dxa"/>
          </w:tcPr>
          <w:p w14:paraId="0F5BB6D9" w14:textId="77777777" w:rsidR="00BC0B79" w:rsidRPr="00596512" w:rsidRDefault="00BC0B79" w:rsidP="003250A3">
            <w:pPr>
              <w:spacing w:after="0"/>
              <w:rPr>
                <w:rFonts w:asciiTheme="minorHAnsi" w:hAnsiTheme="minorHAnsi" w:cstheme="minorHAnsi"/>
                <w:sz w:val="22"/>
                <w:szCs w:val="22"/>
              </w:rPr>
            </w:pPr>
            <w:r w:rsidRPr="00596512">
              <w:rPr>
                <w:rFonts w:asciiTheme="minorHAnsi" w:hAnsiTheme="minorHAnsi" w:cstheme="minorHAnsi"/>
                <w:sz w:val="22"/>
                <w:szCs w:val="22"/>
              </w:rPr>
              <w:t>House of Bishops</w:t>
            </w:r>
          </w:p>
        </w:tc>
        <w:tc>
          <w:tcPr>
            <w:tcW w:w="2388" w:type="dxa"/>
          </w:tcPr>
          <w:p w14:paraId="4C824D77" w14:textId="63CA2C0E" w:rsidR="00BC0B79" w:rsidRPr="00596512" w:rsidRDefault="00BC0B79" w:rsidP="003250A3">
            <w:pPr>
              <w:spacing w:after="0"/>
              <w:rPr>
                <w:rFonts w:asciiTheme="minorHAnsi" w:hAnsiTheme="minorHAnsi" w:cstheme="minorHAnsi"/>
                <w:sz w:val="22"/>
                <w:szCs w:val="22"/>
              </w:rPr>
            </w:pPr>
            <w:r w:rsidRPr="00596512">
              <w:rPr>
                <w:rFonts w:asciiTheme="minorHAnsi" w:hAnsiTheme="minorHAnsi" w:cstheme="minorHAnsi"/>
                <w:sz w:val="22"/>
                <w:szCs w:val="22"/>
              </w:rPr>
              <w:t xml:space="preserve">+Steven </w:t>
            </w:r>
            <w:proofErr w:type="spellStart"/>
            <w:r w:rsidRPr="00596512">
              <w:rPr>
                <w:rFonts w:asciiTheme="minorHAnsi" w:hAnsiTheme="minorHAnsi" w:cstheme="minorHAnsi"/>
                <w:sz w:val="22"/>
                <w:szCs w:val="22"/>
              </w:rPr>
              <w:t>Benford</w:t>
            </w:r>
            <w:proofErr w:type="spellEnd"/>
          </w:p>
        </w:tc>
        <w:tc>
          <w:tcPr>
            <w:tcW w:w="1993" w:type="dxa"/>
          </w:tcPr>
          <w:p w14:paraId="06CF5D6F" w14:textId="29D6B01A" w:rsidR="00BC0B79" w:rsidRPr="00596512" w:rsidRDefault="00BC0B79" w:rsidP="003250A3">
            <w:pPr>
              <w:spacing w:after="0"/>
              <w:rPr>
                <w:rFonts w:asciiTheme="minorHAnsi" w:hAnsiTheme="minorHAnsi" w:cstheme="minorHAnsi"/>
                <w:sz w:val="22"/>
                <w:szCs w:val="22"/>
              </w:rPr>
            </w:pPr>
            <w:r w:rsidRPr="00596512">
              <w:rPr>
                <w:rFonts w:asciiTheme="minorHAnsi" w:hAnsiTheme="minorHAnsi" w:cstheme="minorHAnsi"/>
                <w:sz w:val="22"/>
                <w:szCs w:val="22"/>
              </w:rPr>
              <w:t>2017</w:t>
            </w:r>
          </w:p>
        </w:tc>
        <w:tc>
          <w:tcPr>
            <w:tcW w:w="2475" w:type="dxa"/>
          </w:tcPr>
          <w:p w14:paraId="3DE2B5A2" w14:textId="6869994F" w:rsidR="00BC0B79" w:rsidRPr="00596512" w:rsidRDefault="00BB015A" w:rsidP="003250A3">
            <w:pPr>
              <w:spacing w:after="0"/>
              <w:rPr>
                <w:rFonts w:asciiTheme="minorHAnsi" w:hAnsiTheme="minorHAnsi" w:cstheme="minorHAnsi"/>
                <w:sz w:val="22"/>
                <w:szCs w:val="22"/>
              </w:rPr>
            </w:pPr>
            <w:r>
              <w:rPr>
                <w:rFonts w:asciiTheme="minorHAnsi" w:hAnsiTheme="minorHAnsi" w:cstheme="minorHAnsi"/>
                <w:sz w:val="22"/>
                <w:szCs w:val="22"/>
              </w:rPr>
              <w:t>202</w:t>
            </w:r>
            <w:r w:rsidR="00A2601E">
              <w:rPr>
                <w:rFonts w:asciiTheme="minorHAnsi" w:hAnsiTheme="minorHAnsi" w:cstheme="minorHAnsi"/>
                <w:sz w:val="22"/>
                <w:szCs w:val="22"/>
              </w:rPr>
              <w:t>2</w:t>
            </w:r>
          </w:p>
        </w:tc>
      </w:tr>
      <w:tr w:rsidR="00BC0B79" w:rsidRPr="00596512" w14:paraId="1A2AF39C" w14:textId="77777777" w:rsidTr="00BC0B79">
        <w:tc>
          <w:tcPr>
            <w:tcW w:w="2380" w:type="dxa"/>
          </w:tcPr>
          <w:p w14:paraId="7A16AB37" w14:textId="77777777" w:rsidR="00BC0B79" w:rsidRPr="00596512" w:rsidRDefault="00BC0B79" w:rsidP="003250A3">
            <w:pPr>
              <w:spacing w:after="0"/>
              <w:rPr>
                <w:rFonts w:asciiTheme="minorHAnsi" w:hAnsiTheme="minorHAnsi" w:cstheme="minorHAnsi"/>
                <w:sz w:val="22"/>
                <w:szCs w:val="22"/>
              </w:rPr>
            </w:pPr>
            <w:r w:rsidRPr="00596512">
              <w:rPr>
                <w:rFonts w:asciiTheme="minorHAnsi" w:hAnsiTheme="minorHAnsi" w:cstheme="minorHAnsi"/>
                <w:sz w:val="22"/>
                <w:szCs w:val="22"/>
              </w:rPr>
              <w:t xml:space="preserve">Appointed by GSSC </w:t>
            </w:r>
          </w:p>
        </w:tc>
        <w:tc>
          <w:tcPr>
            <w:tcW w:w="2388" w:type="dxa"/>
          </w:tcPr>
          <w:p w14:paraId="52B348A7" w14:textId="6BB945D0" w:rsidR="00BC0B79" w:rsidRPr="00596512" w:rsidRDefault="005827BC" w:rsidP="003250A3">
            <w:pPr>
              <w:spacing w:after="0"/>
              <w:rPr>
                <w:rFonts w:asciiTheme="minorHAnsi" w:hAnsiTheme="minorHAnsi" w:cstheme="minorHAnsi"/>
                <w:sz w:val="22"/>
                <w:szCs w:val="22"/>
              </w:rPr>
            </w:pPr>
            <w:r>
              <w:rPr>
                <w:rFonts w:asciiTheme="minorHAnsi" w:hAnsiTheme="minorHAnsi" w:cstheme="minorHAnsi"/>
                <w:sz w:val="22"/>
                <w:szCs w:val="22"/>
              </w:rPr>
              <w:t>Darrin Goulding</w:t>
            </w:r>
          </w:p>
        </w:tc>
        <w:tc>
          <w:tcPr>
            <w:tcW w:w="1993" w:type="dxa"/>
          </w:tcPr>
          <w:p w14:paraId="2118C519" w14:textId="092A4B2F" w:rsidR="00BC0B79" w:rsidRPr="00596512" w:rsidRDefault="00AB0235" w:rsidP="003250A3">
            <w:pPr>
              <w:spacing w:after="0"/>
              <w:rPr>
                <w:rFonts w:asciiTheme="minorHAnsi" w:hAnsiTheme="minorHAnsi" w:cstheme="minorHAnsi"/>
                <w:sz w:val="22"/>
                <w:szCs w:val="22"/>
              </w:rPr>
            </w:pPr>
            <w:r w:rsidRPr="00596512">
              <w:rPr>
                <w:rFonts w:asciiTheme="minorHAnsi" w:hAnsiTheme="minorHAnsi" w:cstheme="minorHAnsi"/>
                <w:sz w:val="22"/>
                <w:szCs w:val="22"/>
              </w:rPr>
              <w:t>20</w:t>
            </w:r>
            <w:r w:rsidR="005827BC">
              <w:rPr>
                <w:rFonts w:asciiTheme="minorHAnsi" w:hAnsiTheme="minorHAnsi" w:cstheme="minorHAnsi"/>
                <w:sz w:val="22"/>
                <w:szCs w:val="22"/>
              </w:rPr>
              <w:t>21</w:t>
            </w:r>
          </w:p>
        </w:tc>
        <w:tc>
          <w:tcPr>
            <w:tcW w:w="2475" w:type="dxa"/>
          </w:tcPr>
          <w:p w14:paraId="42F70942" w14:textId="5D46B392" w:rsidR="00BC0B79" w:rsidRPr="00596512" w:rsidRDefault="00BC0B79" w:rsidP="003250A3">
            <w:pPr>
              <w:spacing w:after="0"/>
              <w:rPr>
                <w:rFonts w:asciiTheme="minorHAnsi" w:hAnsiTheme="minorHAnsi" w:cstheme="minorHAnsi"/>
                <w:sz w:val="22"/>
                <w:szCs w:val="22"/>
              </w:rPr>
            </w:pPr>
            <w:r w:rsidRPr="00596512">
              <w:rPr>
                <w:rFonts w:asciiTheme="minorHAnsi" w:hAnsiTheme="minorHAnsi" w:cstheme="minorHAnsi"/>
                <w:sz w:val="22"/>
                <w:szCs w:val="22"/>
              </w:rPr>
              <w:t>202</w:t>
            </w:r>
            <w:r w:rsidR="00A2601E">
              <w:rPr>
                <w:rFonts w:asciiTheme="minorHAnsi" w:hAnsiTheme="minorHAnsi" w:cstheme="minorHAnsi"/>
                <w:sz w:val="22"/>
                <w:szCs w:val="22"/>
              </w:rPr>
              <w:t>4</w:t>
            </w:r>
          </w:p>
        </w:tc>
      </w:tr>
      <w:tr w:rsidR="00BC0B79" w:rsidRPr="00596512" w14:paraId="64AEAA29" w14:textId="77777777" w:rsidTr="00BC0B79">
        <w:tc>
          <w:tcPr>
            <w:tcW w:w="2380" w:type="dxa"/>
          </w:tcPr>
          <w:p w14:paraId="7CD057D9" w14:textId="77777777" w:rsidR="00BC0B79" w:rsidRPr="00596512" w:rsidRDefault="00BC0B79" w:rsidP="003250A3">
            <w:pPr>
              <w:spacing w:after="0"/>
              <w:rPr>
                <w:rFonts w:asciiTheme="minorHAnsi" w:hAnsiTheme="minorHAnsi" w:cstheme="minorHAnsi"/>
                <w:sz w:val="22"/>
                <w:szCs w:val="22"/>
              </w:rPr>
            </w:pPr>
            <w:r w:rsidRPr="00596512">
              <w:rPr>
                <w:rFonts w:asciiTheme="minorHAnsi" w:hAnsiTheme="minorHAnsi" w:cstheme="minorHAnsi"/>
                <w:sz w:val="22"/>
                <w:szCs w:val="22"/>
              </w:rPr>
              <w:t>Appointed by GSSC</w:t>
            </w:r>
          </w:p>
        </w:tc>
        <w:tc>
          <w:tcPr>
            <w:tcW w:w="2388" w:type="dxa"/>
          </w:tcPr>
          <w:p w14:paraId="5FC7182A" w14:textId="77777777" w:rsidR="00BC0B79" w:rsidRPr="00596512" w:rsidRDefault="00BC0B79" w:rsidP="003250A3">
            <w:pPr>
              <w:spacing w:after="0"/>
              <w:rPr>
                <w:rFonts w:asciiTheme="minorHAnsi" w:hAnsiTheme="minorHAnsi" w:cstheme="minorHAnsi"/>
                <w:sz w:val="22"/>
                <w:szCs w:val="22"/>
              </w:rPr>
            </w:pPr>
            <w:r w:rsidRPr="00596512">
              <w:rPr>
                <w:rFonts w:asciiTheme="minorHAnsi" w:hAnsiTheme="minorHAnsi" w:cstheme="minorHAnsi"/>
                <w:sz w:val="22"/>
                <w:szCs w:val="22"/>
              </w:rPr>
              <w:t>Ira Wilkinson</w:t>
            </w:r>
          </w:p>
        </w:tc>
        <w:tc>
          <w:tcPr>
            <w:tcW w:w="1993" w:type="dxa"/>
          </w:tcPr>
          <w:p w14:paraId="242A3CC2" w14:textId="481B5BB0" w:rsidR="00BC0B79" w:rsidRPr="00596512" w:rsidRDefault="00AB0235" w:rsidP="003250A3">
            <w:pPr>
              <w:spacing w:after="0"/>
              <w:rPr>
                <w:rFonts w:asciiTheme="minorHAnsi" w:hAnsiTheme="minorHAnsi" w:cstheme="minorHAnsi"/>
                <w:sz w:val="22"/>
                <w:szCs w:val="22"/>
              </w:rPr>
            </w:pPr>
            <w:r w:rsidRPr="00596512">
              <w:rPr>
                <w:rFonts w:asciiTheme="minorHAnsi" w:hAnsiTheme="minorHAnsi" w:cstheme="minorHAnsi"/>
                <w:sz w:val="22"/>
                <w:szCs w:val="22"/>
              </w:rPr>
              <w:t>2014</w:t>
            </w:r>
          </w:p>
        </w:tc>
        <w:tc>
          <w:tcPr>
            <w:tcW w:w="2475" w:type="dxa"/>
          </w:tcPr>
          <w:p w14:paraId="73F6F8AB" w14:textId="2847066F" w:rsidR="00BC0B79" w:rsidRPr="00596512" w:rsidRDefault="00BB015A" w:rsidP="003250A3">
            <w:pPr>
              <w:spacing w:after="0"/>
              <w:rPr>
                <w:rFonts w:asciiTheme="minorHAnsi" w:hAnsiTheme="minorHAnsi" w:cstheme="minorHAnsi"/>
                <w:sz w:val="22"/>
                <w:szCs w:val="22"/>
              </w:rPr>
            </w:pPr>
            <w:r>
              <w:rPr>
                <w:rFonts w:asciiTheme="minorHAnsi" w:hAnsiTheme="minorHAnsi" w:cstheme="minorHAnsi"/>
                <w:sz w:val="22"/>
                <w:szCs w:val="22"/>
              </w:rPr>
              <w:t>2022</w:t>
            </w:r>
          </w:p>
        </w:tc>
      </w:tr>
      <w:tr w:rsidR="00BC0B79" w:rsidRPr="00596512" w14:paraId="3CDBCF20" w14:textId="77777777" w:rsidTr="00BC0B79">
        <w:tc>
          <w:tcPr>
            <w:tcW w:w="2380" w:type="dxa"/>
          </w:tcPr>
          <w:p w14:paraId="1BC2D26B" w14:textId="77777777" w:rsidR="00BC0B79" w:rsidRPr="00596512" w:rsidRDefault="00BC0B79" w:rsidP="003250A3">
            <w:pPr>
              <w:spacing w:after="0"/>
              <w:rPr>
                <w:rFonts w:asciiTheme="minorHAnsi" w:hAnsiTheme="minorHAnsi" w:cstheme="minorHAnsi"/>
                <w:sz w:val="22"/>
                <w:szCs w:val="22"/>
              </w:rPr>
            </w:pPr>
            <w:r w:rsidRPr="00596512">
              <w:rPr>
                <w:rFonts w:asciiTheme="minorHAnsi" w:hAnsiTheme="minorHAnsi" w:cstheme="minorHAnsi"/>
                <w:sz w:val="22"/>
                <w:szCs w:val="22"/>
              </w:rPr>
              <w:t>Appointed by GSSC</w:t>
            </w:r>
          </w:p>
        </w:tc>
        <w:tc>
          <w:tcPr>
            <w:tcW w:w="2388" w:type="dxa"/>
          </w:tcPr>
          <w:p w14:paraId="1C0F1F73" w14:textId="01440CE1" w:rsidR="00BC0B79" w:rsidRPr="00596512" w:rsidRDefault="00BB015A" w:rsidP="003250A3">
            <w:pPr>
              <w:spacing w:after="0"/>
              <w:rPr>
                <w:rFonts w:asciiTheme="minorHAnsi" w:hAnsiTheme="minorHAnsi" w:cstheme="minorHAnsi"/>
                <w:sz w:val="22"/>
                <w:szCs w:val="22"/>
              </w:rPr>
            </w:pPr>
            <w:r>
              <w:rPr>
                <w:rFonts w:asciiTheme="minorHAnsi" w:hAnsiTheme="minorHAnsi" w:cstheme="minorHAnsi"/>
                <w:sz w:val="22"/>
                <w:szCs w:val="22"/>
              </w:rPr>
              <w:t xml:space="preserve">Cheryl </w:t>
            </w:r>
            <w:proofErr w:type="spellStart"/>
            <w:r>
              <w:rPr>
                <w:rFonts w:asciiTheme="minorHAnsi" w:hAnsiTheme="minorHAnsi" w:cstheme="minorHAnsi"/>
                <w:sz w:val="22"/>
                <w:szCs w:val="22"/>
              </w:rPr>
              <w:t>Middlekoop</w:t>
            </w:r>
            <w:proofErr w:type="spellEnd"/>
          </w:p>
        </w:tc>
        <w:tc>
          <w:tcPr>
            <w:tcW w:w="1993" w:type="dxa"/>
          </w:tcPr>
          <w:p w14:paraId="06F6ADF3" w14:textId="2AAEB5FB" w:rsidR="00BC0B79" w:rsidRPr="00596512" w:rsidRDefault="00BB015A" w:rsidP="003250A3">
            <w:pPr>
              <w:spacing w:after="0"/>
              <w:rPr>
                <w:rFonts w:asciiTheme="minorHAnsi" w:hAnsiTheme="minorHAnsi" w:cstheme="minorHAnsi"/>
                <w:sz w:val="22"/>
                <w:szCs w:val="22"/>
              </w:rPr>
            </w:pPr>
            <w:r>
              <w:rPr>
                <w:rFonts w:asciiTheme="minorHAnsi" w:hAnsiTheme="minorHAnsi" w:cstheme="minorHAnsi"/>
                <w:sz w:val="22"/>
                <w:szCs w:val="22"/>
              </w:rPr>
              <w:t>2019</w:t>
            </w:r>
          </w:p>
        </w:tc>
        <w:tc>
          <w:tcPr>
            <w:tcW w:w="2475" w:type="dxa"/>
          </w:tcPr>
          <w:p w14:paraId="0B364AAF" w14:textId="32D424FA" w:rsidR="00BC0B79" w:rsidRPr="00596512" w:rsidRDefault="00BB015A" w:rsidP="003250A3">
            <w:pPr>
              <w:spacing w:after="0"/>
              <w:rPr>
                <w:rFonts w:asciiTheme="minorHAnsi" w:hAnsiTheme="minorHAnsi" w:cstheme="minorHAnsi"/>
                <w:sz w:val="22"/>
                <w:szCs w:val="22"/>
              </w:rPr>
            </w:pPr>
            <w:r>
              <w:rPr>
                <w:rFonts w:asciiTheme="minorHAnsi" w:hAnsiTheme="minorHAnsi" w:cstheme="minorHAnsi"/>
                <w:sz w:val="22"/>
                <w:szCs w:val="22"/>
              </w:rPr>
              <w:t>2022</w:t>
            </w:r>
          </w:p>
        </w:tc>
      </w:tr>
    </w:tbl>
    <w:p w14:paraId="05220420" w14:textId="77777777" w:rsidR="009F6C55" w:rsidRPr="00596512" w:rsidRDefault="009F6C55" w:rsidP="009F6C55">
      <w:pPr>
        <w:spacing w:after="0"/>
        <w:rPr>
          <w:rFonts w:asciiTheme="minorHAnsi" w:hAnsiTheme="minorHAnsi" w:cstheme="minorHAnsi"/>
          <w:sz w:val="22"/>
          <w:szCs w:val="22"/>
        </w:rPr>
      </w:pPr>
    </w:p>
    <w:p w14:paraId="46951898" w14:textId="7B238B2E" w:rsidR="008B019A" w:rsidRPr="00596512" w:rsidRDefault="008B019A" w:rsidP="008B019A">
      <w:pPr>
        <w:rPr>
          <w:rFonts w:asciiTheme="minorHAnsi" w:hAnsiTheme="minorHAnsi" w:cstheme="minorHAnsi"/>
          <w:sz w:val="22"/>
          <w:szCs w:val="22"/>
        </w:rPr>
      </w:pPr>
      <w:r w:rsidRPr="00596512">
        <w:rPr>
          <w:rFonts w:asciiTheme="minorHAnsi" w:hAnsiTheme="minorHAnsi" w:cstheme="minorHAnsi"/>
          <w:sz w:val="22"/>
          <w:szCs w:val="22"/>
        </w:rPr>
        <w:t>The AIB board generally meets four times per annum, and will from time to time hold an extra meeting, either in person or via teleconference.  Two meetings per annum are held away from Wellington so that board members have the opportunity to engage directly with insured members.</w:t>
      </w:r>
      <w:r w:rsidR="00131E43">
        <w:rPr>
          <w:rFonts w:asciiTheme="minorHAnsi" w:hAnsiTheme="minorHAnsi" w:cstheme="minorHAnsi"/>
          <w:sz w:val="22"/>
          <w:szCs w:val="22"/>
        </w:rPr>
        <w:t xml:space="preserve"> Due to COVID restrictions many Board meetings have been conducted electronically.</w:t>
      </w:r>
    </w:p>
    <w:p w14:paraId="2E1C5B32" w14:textId="2B2B65FD" w:rsidR="009F6C55" w:rsidRPr="00596512" w:rsidRDefault="009F6C55" w:rsidP="00185CE2">
      <w:pPr>
        <w:rPr>
          <w:rFonts w:asciiTheme="minorHAnsi" w:hAnsiTheme="minorHAnsi" w:cstheme="minorHAnsi"/>
          <w:sz w:val="22"/>
          <w:szCs w:val="22"/>
        </w:rPr>
      </w:pPr>
      <w:r w:rsidRPr="00596512">
        <w:rPr>
          <w:rFonts w:asciiTheme="minorHAnsi" w:hAnsiTheme="minorHAnsi" w:cstheme="minorHAnsi"/>
          <w:sz w:val="22"/>
          <w:szCs w:val="22"/>
        </w:rPr>
        <w:t xml:space="preserve">Patron to AIB is Robin Nairn, who was a prime instigator for the establishment of AIB, seeing it as a way to save time and costs for individual parts of the church, and to add expertise to the purchase of appropriate insurance cover.   His continued involvement and wisdom are invaluable to AIB and the </w:t>
      </w:r>
      <w:r w:rsidR="00D440B5">
        <w:rPr>
          <w:rFonts w:asciiTheme="minorHAnsi" w:hAnsiTheme="minorHAnsi" w:cstheme="minorHAnsi"/>
          <w:sz w:val="22"/>
          <w:szCs w:val="22"/>
        </w:rPr>
        <w:t>C</w:t>
      </w:r>
      <w:r w:rsidRPr="00596512">
        <w:rPr>
          <w:rFonts w:asciiTheme="minorHAnsi" w:hAnsiTheme="minorHAnsi" w:cstheme="minorHAnsi"/>
          <w:sz w:val="22"/>
          <w:szCs w:val="22"/>
        </w:rPr>
        <w:t>hurch.</w:t>
      </w:r>
    </w:p>
    <w:p w14:paraId="2C82F4AC" w14:textId="0CCFB9D3" w:rsidR="008806D8" w:rsidRDefault="008806D8" w:rsidP="00185CE2">
      <w:pPr>
        <w:rPr>
          <w:rFonts w:asciiTheme="minorHAnsi" w:hAnsiTheme="minorHAnsi" w:cstheme="minorHAnsi"/>
          <w:sz w:val="22"/>
          <w:szCs w:val="22"/>
        </w:rPr>
      </w:pPr>
      <w:r w:rsidRPr="00596512">
        <w:rPr>
          <w:rFonts w:asciiTheme="minorHAnsi" w:hAnsiTheme="minorHAnsi" w:cstheme="minorHAnsi"/>
          <w:sz w:val="22"/>
          <w:szCs w:val="22"/>
        </w:rPr>
        <w:lastRenderedPageBreak/>
        <w:t xml:space="preserve">The NZ Anglican Church Pension Board staff support AIB’s work through day to day </w:t>
      </w:r>
      <w:r w:rsidR="00131E43">
        <w:rPr>
          <w:rFonts w:asciiTheme="minorHAnsi" w:hAnsiTheme="minorHAnsi" w:cstheme="minorHAnsi"/>
          <w:sz w:val="22"/>
          <w:szCs w:val="22"/>
        </w:rPr>
        <w:t xml:space="preserve">financial </w:t>
      </w:r>
      <w:r w:rsidRPr="00596512">
        <w:rPr>
          <w:rFonts w:asciiTheme="minorHAnsi" w:hAnsiTheme="minorHAnsi" w:cstheme="minorHAnsi"/>
          <w:sz w:val="22"/>
          <w:szCs w:val="22"/>
        </w:rPr>
        <w:t xml:space="preserve">management and financial reporting to the AIB board.  AIB is very grateful for the </w:t>
      </w:r>
      <w:r w:rsidR="00131E43">
        <w:rPr>
          <w:rFonts w:asciiTheme="minorHAnsi" w:hAnsiTheme="minorHAnsi" w:cstheme="minorHAnsi"/>
          <w:sz w:val="22"/>
          <w:szCs w:val="22"/>
        </w:rPr>
        <w:t xml:space="preserve">financial </w:t>
      </w:r>
      <w:r w:rsidRPr="00596512">
        <w:rPr>
          <w:rFonts w:asciiTheme="minorHAnsi" w:hAnsiTheme="minorHAnsi" w:cstheme="minorHAnsi"/>
          <w:sz w:val="22"/>
          <w:szCs w:val="22"/>
        </w:rPr>
        <w:t>expertise and helpfulness of the Pension Board staff.</w:t>
      </w:r>
    </w:p>
    <w:p w14:paraId="751A2064" w14:textId="507FA417" w:rsidR="000E220D" w:rsidRPr="00596512" w:rsidRDefault="000E220D" w:rsidP="00185CE2">
      <w:pPr>
        <w:rPr>
          <w:rFonts w:asciiTheme="minorHAnsi" w:hAnsiTheme="minorHAnsi" w:cstheme="minorHAnsi"/>
          <w:sz w:val="22"/>
          <w:szCs w:val="22"/>
        </w:rPr>
      </w:pPr>
      <w:r>
        <w:rPr>
          <w:rFonts w:asciiTheme="minorHAnsi" w:hAnsiTheme="minorHAnsi" w:cstheme="minorHAnsi"/>
          <w:sz w:val="22"/>
          <w:szCs w:val="22"/>
        </w:rPr>
        <w:t>AIB</w:t>
      </w:r>
      <w:r w:rsidR="00931670">
        <w:rPr>
          <w:rFonts w:asciiTheme="minorHAnsi" w:hAnsiTheme="minorHAnsi" w:cstheme="minorHAnsi"/>
          <w:sz w:val="22"/>
          <w:szCs w:val="22"/>
        </w:rPr>
        <w:t>’s</w:t>
      </w:r>
      <w:r>
        <w:rPr>
          <w:rFonts w:asciiTheme="minorHAnsi" w:hAnsiTheme="minorHAnsi" w:cstheme="minorHAnsi"/>
          <w:sz w:val="22"/>
          <w:szCs w:val="22"/>
        </w:rPr>
        <w:t xml:space="preserve"> cloud based administration system</w:t>
      </w:r>
      <w:r w:rsidR="00F0726E">
        <w:rPr>
          <w:rFonts w:asciiTheme="minorHAnsi" w:hAnsiTheme="minorHAnsi" w:cstheme="minorHAnsi"/>
          <w:sz w:val="22"/>
          <w:szCs w:val="22"/>
        </w:rPr>
        <w:t xml:space="preserve"> </w:t>
      </w:r>
      <w:r w:rsidR="00423A57">
        <w:rPr>
          <w:rFonts w:asciiTheme="minorHAnsi" w:hAnsiTheme="minorHAnsi" w:cstheme="minorHAnsi"/>
          <w:sz w:val="22"/>
          <w:szCs w:val="22"/>
        </w:rPr>
        <w:t>has been a success</w:t>
      </w:r>
      <w:r>
        <w:rPr>
          <w:rFonts w:asciiTheme="minorHAnsi" w:hAnsiTheme="minorHAnsi" w:cstheme="minorHAnsi"/>
          <w:sz w:val="22"/>
          <w:szCs w:val="22"/>
        </w:rPr>
        <w:t>. Members have on-line access to insured assets, claims, financial status and reports via the AIB website.</w:t>
      </w:r>
    </w:p>
    <w:p w14:paraId="66D76AAE" w14:textId="77777777" w:rsidR="00731826" w:rsidRPr="00596512" w:rsidRDefault="00731826" w:rsidP="00185CE2">
      <w:pPr>
        <w:rPr>
          <w:rFonts w:asciiTheme="minorHAnsi" w:hAnsiTheme="minorHAnsi" w:cstheme="minorHAnsi"/>
          <w:b/>
          <w:sz w:val="22"/>
          <w:szCs w:val="22"/>
        </w:rPr>
      </w:pPr>
      <w:r w:rsidRPr="00596512">
        <w:rPr>
          <w:rFonts w:asciiTheme="minorHAnsi" w:hAnsiTheme="minorHAnsi" w:cstheme="minorHAnsi"/>
          <w:b/>
          <w:sz w:val="22"/>
          <w:szCs w:val="22"/>
        </w:rPr>
        <w:t>Risks</w:t>
      </w:r>
    </w:p>
    <w:p w14:paraId="712472F2" w14:textId="6C1FB81B" w:rsidR="00731826" w:rsidRPr="00596512" w:rsidRDefault="00731826" w:rsidP="00185CE2">
      <w:pPr>
        <w:jc w:val="both"/>
        <w:rPr>
          <w:rFonts w:asciiTheme="minorHAnsi" w:hAnsiTheme="minorHAnsi" w:cstheme="minorHAnsi"/>
          <w:sz w:val="22"/>
          <w:szCs w:val="22"/>
        </w:rPr>
      </w:pPr>
      <w:r w:rsidRPr="00596512">
        <w:rPr>
          <w:rFonts w:asciiTheme="minorHAnsi" w:hAnsiTheme="minorHAnsi" w:cstheme="minorHAnsi"/>
          <w:sz w:val="22"/>
          <w:szCs w:val="22"/>
        </w:rPr>
        <w:t>AIB</w:t>
      </w:r>
      <w:r w:rsidR="009F6C55" w:rsidRPr="00596512">
        <w:rPr>
          <w:rFonts w:asciiTheme="minorHAnsi" w:hAnsiTheme="minorHAnsi" w:cstheme="minorHAnsi"/>
          <w:sz w:val="22"/>
          <w:szCs w:val="22"/>
        </w:rPr>
        <w:t>’s</w:t>
      </w:r>
      <w:r w:rsidRPr="00596512">
        <w:rPr>
          <w:rFonts w:asciiTheme="minorHAnsi" w:hAnsiTheme="minorHAnsi" w:cstheme="minorHAnsi"/>
          <w:sz w:val="22"/>
          <w:szCs w:val="22"/>
        </w:rPr>
        <w:t xml:space="preserve"> risk and issues register </w:t>
      </w:r>
      <w:r w:rsidR="009F6C55" w:rsidRPr="00596512">
        <w:rPr>
          <w:rFonts w:asciiTheme="minorHAnsi" w:hAnsiTheme="minorHAnsi" w:cstheme="minorHAnsi"/>
          <w:sz w:val="22"/>
          <w:szCs w:val="22"/>
        </w:rPr>
        <w:t xml:space="preserve">is comprehensive, including </w:t>
      </w:r>
      <w:r w:rsidR="00E86F1A" w:rsidRPr="00596512">
        <w:rPr>
          <w:rFonts w:asciiTheme="minorHAnsi" w:hAnsiTheme="minorHAnsi" w:cstheme="minorHAnsi"/>
          <w:sz w:val="22"/>
          <w:szCs w:val="22"/>
        </w:rPr>
        <w:t>legislative</w:t>
      </w:r>
      <w:r w:rsidR="009F6C55" w:rsidRPr="00596512">
        <w:rPr>
          <w:rFonts w:asciiTheme="minorHAnsi" w:hAnsiTheme="minorHAnsi" w:cstheme="minorHAnsi"/>
          <w:sz w:val="22"/>
          <w:szCs w:val="22"/>
        </w:rPr>
        <w:t xml:space="preserve"> and political changes, </w:t>
      </w:r>
      <w:r w:rsidR="008806D8" w:rsidRPr="00596512">
        <w:rPr>
          <w:rFonts w:asciiTheme="minorHAnsi" w:hAnsiTheme="minorHAnsi" w:cstheme="minorHAnsi"/>
          <w:sz w:val="22"/>
          <w:szCs w:val="22"/>
        </w:rPr>
        <w:t xml:space="preserve">personnel and </w:t>
      </w:r>
      <w:r w:rsidR="009F6C55" w:rsidRPr="00596512">
        <w:rPr>
          <w:rFonts w:asciiTheme="minorHAnsi" w:hAnsiTheme="minorHAnsi" w:cstheme="minorHAnsi"/>
          <w:sz w:val="22"/>
          <w:szCs w:val="22"/>
        </w:rPr>
        <w:t>financial risks,</w:t>
      </w:r>
      <w:r w:rsidR="008806D8" w:rsidRPr="00596512">
        <w:rPr>
          <w:rFonts w:asciiTheme="minorHAnsi" w:hAnsiTheme="minorHAnsi" w:cstheme="minorHAnsi"/>
          <w:sz w:val="22"/>
          <w:szCs w:val="22"/>
        </w:rPr>
        <w:t xml:space="preserve"> as well as risks associated with the insurance environment. </w:t>
      </w:r>
      <w:r w:rsidR="009F6C55" w:rsidRPr="00596512">
        <w:rPr>
          <w:rFonts w:asciiTheme="minorHAnsi" w:hAnsiTheme="minorHAnsi" w:cstheme="minorHAnsi"/>
          <w:sz w:val="22"/>
          <w:szCs w:val="22"/>
        </w:rPr>
        <w:t xml:space="preserve"> </w:t>
      </w:r>
      <w:r w:rsidR="008806D8" w:rsidRPr="00596512">
        <w:rPr>
          <w:rFonts w:asciiTheme="minorHAnsi" w:hAnsiTheme="minorHAnsi" w:cstheme="minorHAnsi"/>
          <w:sz w:val="22"/>
          <w:szCs w:val="22"/>
        </w:rPr>
        <w:t xml:space="preserve">The risk register is reviewed </w:t>
      </w:r>
      <w:r w:rsidRPr="00596512">
        <w:rPr>
          <w:rFonts w:asciiTheme="minorHAnsi" w:hAnsiTheme="minorHAnsi" w:cstheme="minorHAnsi"/>
          <w:sz w:val="22"/>
          <w:szCs w:val="22"/>
        </w:rPr>
        <w:t>at each Board meeting.</w:t>
      </w:r>
    </w:p>
    <w:p w14:paraId="49F7EA5F" w14:textId="33B7B782" w:rsidR="008806D8" w:rsidRPr="00596512" w:rsidRDefault="008806D8" w:rsidP="008806D8">
      <w:pPr>
        <w:rPr>
          <w:rFonts w:asciiTheme="minorHAnsi" w:hAnsiTheme="minorHAnsi" w:cstheme="minorHAnsi"/>
          <w:b/>
          <w:sz w:val="22"/>
          <w:szCs w:val="22"/>
        </w:rPr>
      </w:pPr>
      <w:r w:rsidRPr="00596512">
        <w:rPr>
          <w:rFonts w:asciiTheme="minorHAnsi" w:hAnsiTheme="minorHAnsi" w:cstheme="minorHAnsi"/>
          <w:b/>
          <w:sz w:val="22"/>
          <w:szCs w:val="22"/>
        </w:rPr>
        <w:t>Vision</w:t>
      </w:r>
    </w:p>
    <w:p w14:paraId="02E559EE" w14:textId="0F3DC36E" w:rsidR="008806D8" w:rsidRPr="00596512" w:rsidRDefault="008806D8" w:rsidP="00185CE2">
      <w:pPr>
        <w:spacing w:after="0"/>
        <w:rPr>
          <w:rFonts w:asciiTheme="minorHAnsi" w:hAnsiTheme="minorHAnsi" w:cstheme="minorHAnsi"/>
          <w:sz w:val="22"/>
          <w:szCs w:val="22"/>
        </w:rPr>
      </w:pPr>
      <w:r w:rsidRPr="00596512">
        <w:rPr>
          <w:rFonts w:asciiTheme="minorHAnsi" w:hAnsiTheme="minorHAnsi" w:cstheme="minorHAnsi"/>
          <w:sz w:val="22"/>
          <w:szCs w:val="22"/>
        </w:rPr>
        <w:t>AIB board members co</w:t>
      </w:r>
      <w:r w:rsidR="00D677A9" w:rsidRPr="00596512">
        <w:rPr>
          <w:rFonts w:asciiTheme="minorHAnsi" w:hAnsiTheme="minorHAnsi" w:cstheme="minorHAnsi"/>
          <w:sz w:val="22"/>
          <w:szCs w:val="22"/>
        </w:rPr>
        <w:t>ntinue to hold to the vision, that by saving time and money on insurance related matters, the Anglican Church is able to spend more of its resources to see God’s kingdom flourish in Aotearoa, New Zealand and Polynesia.</w:t>
      </w:r>
    </w:p>
    <w:p w14:paraId="57F591C0" w14:textId="77777777" w:rsidR="008806D8" w:rsidRPr="00596512" w:rsidRDefault="008806D8" w:rsidP="00185CE2">
      <w:pPr>
        <w:spacing w:after="0"/>
        <w:rPr>
          <w:rFonts w:asciiTheme="minorHAnsi" w:hAnsiTheme="minorHAnsi" w:cstheme="minorHAnsi"/>
          <w:sz w:val="22"/>
          <w:szCs w:val="22"/>
        </w:rPr>
      </w:pPr>
    </w:p>
    <w:p w14:paraId="4F7EFB0C" w14:textId="77777777" w:rsidR="00D677A9" w:rsidRPr="00596512" w:rsidRDefault="00D677A9" w:rsidP="00185CE2">
      <w:pPr>
        <w:spacing w:after="0"/>
        <w:rPr>
          <w:rFonts w:asciiTheme="minorHAnsi" w:hAnsiTheme="minorHAnsi" w:cstheme="minorHAnsi"/>
          <w:sz w:val="22"/>
          <w:szCs w:val="22"/>
        </w:rPr>
      </w:pPr>
    </w:p>
    <w:p w14:paraId="5740E8C7" w14:textId="186AFA6A" w:rsidR="00731826" w:rsidRPr="00596512" w:rsidRDefault="00FB26C8" w:rsidP="00185CE2">
      <w:pPr>
        <w:spacing w:after="0"/>
        <w:rPr>
          <w:rFonts w:asciiTheme="minorHAnsi" w:hAnsiTheme="minorHAnsi" w:cstheme="minorHAnsi"/>
          <w:sz w:val="22"/>
          <w:szCs w:val="22"/>
        </w:rPr>
      </w:pPr>
      <w:r w:rsidRPr="00596512">
        <w:rPr>
          <w:rFonts w:asciiTheme="minorHAnsi" w:hAnsiTheme="minorHAnsi" w:cstheme="minorHAnsi"/>
          <w:sz w:val="22"/>
          <w:szCs w:val="22"/>
        </w:rPr>
        <w:t>Dave Peters</w:t>
      </w:r>
      <w:r w:rsidR="008806D8" w:rsidRPr="00596512">
        <w:rPr>
          <w:rFonts w:asciiTheme="minorHAnsi" w:hAnsiTheme="minorHAnsi" w:cstheme="minorHAnsi"/>
          <w:sz w:val="22"/>
          <w:szCs w:val="22"/>
        </w:rPr>
        <w:tab/>
      </w:r>
      <w:r w:rsidR="008806D8" w:rsidRPr="00596512">
        <w:rPr>
          <w:rFonts w:asciiTheme="minorHAnsi" w:hAnsiTheme="minorHAnsi" w:cstheme="minorHAnsi"/>
          <w:sz w:val="22"/>
          <w:szCs w:val="22"/>
        </w:rPr>
        <w:tab/>
      </w:r>
      <w:r w:rsidR="008806D8" w:rsidRPr="00596512">
        <w:rPr>
          <w:rFonts w:asciiTheme="minorHAnsi" w:hAnsiTheme="minorHAnsi" w:cstheme="minorHAnsi"/>
          <w:sz w:val="22"/>
          <w:szCs w:val="22"/>
        </w:rPr>
        <w:tab/>
      </w:r>
      <w:r w:rsidR="008806D8" w:rsidRPr="00596512">
        <w:rPr>
          <w:rFonts w:asciiTheme="minorHAnsi" w:hAnsiTheme="minorHAnsi" w:cstheme="minorHAnsi"/>
          <w:sz w:val="22"/>
          <w:szCs w:val="22"/>
        </w:rPr>
        <w:tab/>
      </w:r>
      <w:r w:rsidR="008806D8" w:rsidRPr="00596512">
        <w:rPr>
          <w:rFonts w:asciiTheme="minorHAnsi" w:hAnsiTheme="minorHAnsi" w:cstheme="minorHAnsi"/>
          <w:sz w:val="22"/>
          <w:szCs w:val="22"/>
        </w:rPr>
        <w:tab/>
      </w:r>
      <w:r w:rsidR="008806D8" w:rsidRPr="00596512">
        <w:rPr>
          <w:rFonts w:asciiTheme="minorHAnsi" w:hAnsiTheme="minorHAnsi" w:cstheme="minorHAnsi"/>
          <w:sz w:val="22"/>
          <w:szCs w:val="22"/>
        </w:rPr>
        <w:tab/>
      </w:r>
      <w:r w:rsidR="000E220D">
        <w:rPr>
          <w:rFonts w:asciiTheme="minorHAnsi" w:hAnsiTheme="minorHAnsi" w:cstheme="minorHAnsi"/>
          <w:sz w:val="22"/>
          <w:szCs w:val="22"/>
        </w:rPr>
        <w:t>Ira Wilkinson</w:t>
      </w:r>
      <w:r w:rsidR="008806D8" w:rsidRPr="00596512">
        <w:rPr>
          <w:rFonts w:asciiTheme="minorHAnsi" w:hAnsiTheme="minorHAnsi" w:cstheme="minorHAnsi"/>
          <w:sz w:val="22"/>
          <w:szCs w:val="22"/>
        </w:rPr>
        <w:t xml:space="preserve"> </w:t>
      </w:r>
    </w:p>
    <w:p w14:paraId="702EFD45" w14:textId="4C4A42E8" w:rsidR="00731826" w:rsidRPr="00596512" w:rsidRDefault="00FB26C8" w:rsidP="00185CE2">
      <w:pPr>
        <w:spacing w:after="0"/>
        <w:rPr>
          <w:rFonts w:asciiTheme="minorHAnsi" w:hAnsiTheme="minorHAnsi" w:cstheme="minorHAnsi"/>
          <w:sz w:val="22"/>
          <w:szCs w:val="22"/>
        </w:rPr>
      </w:pPr>
      <w:r w:rsidRPr="00596512">
        <w:rPr>
          <w:rFonts w:asciiTheme="minorHAnsi" w:hAnsiTheme="minorHAnsi" w:cstheme="minorHAnsi"/>
          <w:sz w:val="22"/>
          <w:szCs w:val="22"/>
        </w:rPr>
        <w:t>Executive Director</w:t>
      </w:r>
      <w:r w:rsidR="008806D8" w:rsidRPr="00596512">
        <w:rPr>
          <w:rFonts w:asciiTheme="minorHAnsi" w:hAnsiTheme="minorHAnsi" w:cstheme="minorHAnsi"/>
          <w:sz w:val="22"/>
          <w:szCs w:val="22"/>
        </w:rPr>
        <w:tab/>
      </w:r>
      <w:r w:rsidR="008806D8" w:rsidRPr="00596512">
        <w:rPr>
          <w:rFonts w:asciiTheme="minorHAnsi" w:hAnsiTheme="minorHAnsi" w:cstheme="minorHAnsi"/>
          <w:sz w:val="22"/>
          <w:szCs w:val="22"/>
        </w:rPr>
        <w:tab/>
      </w:r>
      <w:r w:rsidR="008806D8" w:rsidRPr="00596512">
        <w:rPr>
          <w:rFonts w:asciiTheme="minorHAnsi" w:hAnsiTheme="minorHAnsi" w:cstheme="minorHAnsi"/>
          <w:sz w:val="22"/>
          <w:szCs w:val="22"/>
        </w:rPr>
        <w:tab/>
      </w:r>
      <w:r w:rsidR="008806D8" w:rsidRPr="00596512">
        <w:rPr>
          <w:rFonts w:asciiTheme="minorHAnsi" w:hAnsiTheme="minorHAnsi" w:cstheme="minorHAnsi"/>
          <w:sz w:val="22"/>
          <w:szCs w:val="22"/>
        </w:rPr>
        <w:tab/>
      </w:r>
      <w:r w:rsidR="008806D8" w:rsidRPr="00596512">
        <w:rPr>
          <w:rFonts w:asciiTheme="minorHAnsi" w:hAnsiTheme="minorHAnsi" w:cstheme="minorHAnsi"/>
          <w:sz w:val="22"/>
          <w:szCs w:val="22"/>
        </w:rPr>
        <w:tab/>
        <w:t>Chair</w:t>
      </w:r>
    </w:p>
    <w:p w14:paraId="55B73E3F" w14:textId="0C89359B" w:rsidR="0069000F" w:rsidRPr="00596512" w:rsidRDefault="00280C57" w:rsidP="00185CE2">
      <w:pPr>
        <w:spacing w:after="0"/>
        <w:rPr>
          <w:rFonts w:asciiTheme="minorHAnsi" w:hAnsiTheme="minorHAnsi" w:cstheme="minorHAnsi"/>
          <w:sz w:val="22"/>
          <w:szCs w:val="22"/>
        </w:rPr>
      </w:pPr>
      <w:r w:rsidRPr="00596512">
        <w:rPr>
          <w:rFonts w:asciiTheme="minorHAnsi" w:hAnsiTheme="minorHAnsi" w:cstheme="minorHAnsi"/>
          <w:sz w:val="22"/>
          <w:szCs w:val="22"/>
        </w:rPr>
        <w:t xml:space="preserve">February </w:t>
      </w:r>
      <w:r w:rsidR="00731826" w:rsidRPr="00596512">
        <w:rPr>
          <w:rFonts w:asciiTheme="minorHAnsi" w:hAnsiTheme="minorHAnsi" w:cstheme="minorHAnsi"/>
          <w:sz w:val="22"/>
          <w:szCs w:val="22"/>
        </w:rPr>
        <w:t>20</w:t>
      </w:r>
      <w:r w:rsidR="000E220D">
        <w:rPr>
          <w:rFonts w:asciiTheme="minorHAnsi" w:hAnsiTheme="minorHAnsi" w:cstheme="minorHAnsi"/>
          <w:sz w:val="22"/>
          <w:szCs w:val="22"/>
        </w:rPr>
        <w:t>2</w:t>
      </w:r>
      <w:r w:rsidR="00737146">
        <w:rPr>
          <w:rFonts w:asciiTheme="minorHAnsi" w:hAnsiTheme="minorHAnsi" w:cstheme="minorHAnsi"/>
          <w:sz w:val="22"/>
          <w:szCs w:val="22"/>
        </w:rPr>
        <w:t>2</w:t>
      </w:r>
    </w:p>
    <w:p w14:paraId="71DBCC3A" w14:textId="225E7E32" w:rsidR="000A02D1" w:rsidRDefault="000A02D1">
      <w:pPr>
        <w:spacing w:after="0"/>
        <w:rPr>
          <w:rFonts w:asciiTheme="minorHAnsi" w:hAnsiTheme="minorHAnsi" w:cs="Arial"/>
        </w:rPr>
      </w:pPr>
    </w:p>
    <w:sectPr w:rsidR="000A02D1" w:rsidSect="00596512">
      <w:pgSz w:w="11900" w:h="16840"/>
      <w:pgMar w:top="2268" w:right="1134" w:bottom="1191" w:left="1985" w:header="709"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B178A6"/>
    <w:multiLevelType w:val="hybridMultilevel"/>
    <w:tmpl w:val="CAFA757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39996C7A"/>
    <w:multiLevelType w:val="hybridMultilevel"/>
    <w:tmpl w:val="954AC698"/>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49A21D42"/>
    <w:multiLevelType w:val="hybridMultilevel"/>
    <w:tmpl w:val="9F58987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64B6667E"/>
    <w:multiLevelType w:val="hybridMultilevel"/>
    <w:tmpl w:val="9BCC869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68F25EBF"/>
    <w:multiLevelType w:val="hybridMultilevel"/>
    <w:tmpl w:val="1D86EBFC"/>
    <w:lvl w:ilvl="0" w:tplc="1409001B">
      <w:start w:val="1"/>
      <w:numFmt w:val="lowerRoman"/>
      <w:lvlText w:val="%1."/>
      <w:lvlJc w:val="right"/>
      <w:pPr>
        <w:ind w:left="720" w:hanging="360"/>
      </w:pPr>
      <w:rPr>
        <w:rFonts w:cs="Times New Roman"/>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5" w15:restartNumberingAfterBreak="0">
    <w:nsid w:val="6E4E06BC"/>
    <w:multiLevelType w:val="hybridMultilevel"/>
    <w:tmpl w:val="09A2D1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77165BB2"/>
    <w:multiLevelType w:val="multilevel"/>
    <w:tmpl w:val="F224E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ADE5ED5"/>
    <w:multiLevelType w:val="hybridMultilevel"/>
    <w:tmpl w:val="BBB45C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7D377EED"/>
    <w:multiLevelType w:val="hybridMultilevel"/>
    <w:tmpl w:val="254C5D8C"/>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3"/>
  </w:num>
  <w:num w:numId="5">
    <w:abstractNumId w:val="1"/>
  </w:num>
  <w:num w:numId="6">
    <w:abstractNumId w:val="0"/>
  </w:num>
  <w:num w:numId="7">
    <w:abstractNumId w:val="8"/>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73B"/>
    <w:rsid w:val="0007355D"/>
    <w:rsid w:val="00076016"/>
    <w:rsid w:val="000824D4"/>
    <w:rsid w:val="000A02D1"/>
    <w:rsid w:val="000E220D"/>
    <w:rsid w:val="000E61CB"/>
    <w:rsid w:val="000F3B32"/>
    <w:rsid w:val="000F6765"/>
    <w:rsid w:val="001100F2"/>
    <w:rsid w:val="001151C1"/>
    <w:rsid w:val="001301DC"/>
    <w:rsid w:val="00131E43"/>
    <w:rsid w:val="00143204"/>
    <w:rsid w:val="0014395A"/>
    <w:rsid w:val="0015071F"/>
    <w:rsid w:val="00154FD5"/>
    <w:rsid w:val="00160208"/>
    <w:rsid w:val="001619A4"/>
    <w:rsid w:val="00170C87"/>
    <w:rsid w:val="00185CE2"/>
    <w:rsid w:val="001916A7"/>
    <w:rsid w:val="00193212"/>
    <w:rsid w:val="001974DD"/>
    <w:rsid w:val="001A4597"/>
    <w:rsid w:val="001C1118"/>
    <w:rsid w:val="001E6CD0"/>
    <w:rsid w:val="001F110F"/>
    <w:rsid w:val="001F65FC"/>
    <w:rsid w:val="00270EC0"/>
    <w:rsid w:val="0027764E"/>
    <w:rsid w:val="00280C57"/>
    <w:rsid w:val="002C3A50"/>
    <w:rsid w:val="002F2203"/>
    <w:rsid w:val="002F273B"/>
    <w:rsid w:val="00314183"/>
    <w:rsid w:val="003250A3"/>
    <w:rsid w:val="0035754F"/>
    <w:rsid w:val="0038752F"/>
    <w:rsid w:val="00387FB0"/>
    <w:rsid w:val="003C242C"/>
    <w:rsid w:val="0040520C"/>
    <w:rsid w:val="00423A57"/>
    <w:rsid w:val="00456840"/>
    <w:rsid w:val="00463A48"/>
    <w:rsid w:val="00480F58"/>
    <w:rsid w:val="004B1706"/>
    <w:rsid w:val="004B376F"/>
    <w:rsid w:val="004E17C2"/>
    <w:rsid w:val="005174F7"/>
    <w:rsid w:val="00520234"/>
    <w:rsid w:val="0052729C"/>
    <w:rsid w:val="00536800"/>
    <w:rsid w:val="00537CBC"/>
    <w:rsid w:val="005541F3"/>
    <w:rsid w:val="005827BC"/>
    <w:rsid w:val="00596512"/>
    <w:rsid w:val="005C7800"/>
    <w:rsid w:val="005E526A"/>
    <w:rsid w:val="00631BD2"/>
    <w:rsid w:val="00643305"/>
    <w:rsid w:val="00653666"/>
    <w:rsid w:val="0067513A"/>
    <w:rsid w:val="0069000F"/>
    <w:rsid w:val="006E29FB"/>
    <w:rsid w:val="0071535D"/>
    <w:rsid w:val="007270A3"/>
    <w:rsid w:val="00731826"/>
    <w:rsid w:val="0073620A"/>
    <w:rsid w:val="00737146"/>
    <w:rsid w:val="0074436A"/>
    <w:rsid w:val="00752BD4"/>
    <w:rsid w:val="007650DF"/>
    <w:rsid w:val="00772344"/>
    <w:rsid w:val="00772B01"/>
    <w:rsid w:val="00776212"/>
    <w:rsid w:val="00791F91"/>
    <w:rsid w:val="00792D38"/>
    <w:rsid w:val="007B410C"/>
    <w:rsid w:val="007E5AD0"/>
    <w:rsid w:val="008806D8"/>
    <w:rsid w:val="008876C9"/>
    <w:rsid w:val="00896133"/>
    <w:rsid w:val="008A6F10"/>
    <w:rsid w:val="008B019A"/>
    <w:rsid w:val="008D41DC"/>
    <w:rsid w:val="008F000C"/>
    <w:rsid w:val="008F1DB0"/>
    <w:rsid w:val="00907A19"/>
    <w:rsid w:val="00924B37"/>
    <w:rsid w:val="00931670"/>
    <w:rsid w:val="009334F2"/>
    <w:rsid w:val="00973428"/>
    <w:rsid w:val="00993AEA"/>
    <w:rsid w:val="009C6BCA"/>
    <w:rsid w:val="009E524F"/>
    <w:rsid w:val="009F6C55"/>
    <w:rsid w:val="00A2601E"/>
    <w:rsid w:val="00A61DB4"/>
    <w:rsid w:val="00A66808"/>
    <w:rsid w:val="00A85954"/>
    <w:rsid w:val="00A92E71"/>
    <w:rsid w:val="00AA2783"/>
    <w:rsid w:val="00AB0235"/>
    <w:rsid w:val="00AC0912"/>
    <w:rsid w:val="00AC1F45"/>
    <w:rsid w:val="00AE0600"/>
    <w:rsid w:val="00AE7896"/>
    <w:rsid w:val="00AF63C8"/>
    <w:rsid w:val="00B44969"/>
    <w:rsid w:val="00B46FED"/>
    <w:rsid w:val="00B55962"/>
    <w:rsid w:val="00B5608C"/>
    <w:rsid w:val="00B852C8"/>
    <w:rsid w:val="00BB015A"/>
    <w:rsid w:val="00BC0B79"/>
    <w:rsid w:val="00BF2279"/>
    <w:rsid w:val="00BF5EB4"/>
    <w:rsid w:val="00C0235F"/>
    <w:rsid w:val="00C214C9"/>
    <w:rsid w:val="00C41B42"/>
    <w:rsid w:val="00C7188D"/>
    <w:rsid w:val="00C76734"/>
    <w:rsid w:val="00C87223"/>
    <w:rsid w:val="00CD070C"/>
    <w:rsid w:val="00CD1818"/>
    <w:rsid w:val="00CF1CBC"/>
    <w:rsid w:val="00CF52FC"/>
    <w:rsid w:val="00D06273"/>
    <w:rsid w:val="00D1180F"/>
    <w:rsid w:val="00D4116B"/>
    <w:rsid w:val="00D440B5"/>
    <w:rsid w:val="00D6101A"/>
    <w:rsid w:val="00D677A9"/>
    <w:rsid w:val="00DA2956"/>
    <w:rsid w:val="00DC7927"/>
    <w:rsid w:val="00DE3E47"/>
    <w:rsid w:val="00E15710"/>
    <w:rsid w:val="00E52E41"/>
    <w:rsid w:val="00E86F1A"/>
    <w:rsid w:val="00E97872"/>
    <w:rsid w:val="00EB0DF0"/>
    <w:rsid w:val="00EC2C92"/>
    <w:rsid w:val="00EF3F40"/>
    <w:rsid w:val="00EF4302"/>
    <w:rsid w:val="00EF5D74"/>
    <w:rsid w:val="00F0432A"/>
    <w:rsid w:val="00F0726E"/>
    <w:rsid w:val="00F16494"/>
    <w:rsid w:val="00F20DF9"/>
    <w:rsid w:val="00F25310"/>
    <w:rsid w:val="00F5345B"/>
    <w:rsid w:val="00F7007B"/>
    <w:rsid w:val="00F947EA"/>
    <w:rsid w:val="00FB26C8"/>
    <w:rsid w:val="00FB2DD8"/>
    <w:rsid w:val="00FB45FF"/>
    <w:rsid w:val="00FB4D12"/>
    <w:rsid w:val="00FD06A8"/>
    <w:rsid w:val="00FE016C"/>
    <w:rsid w:val="00FE04BA"/>
    <w:rsid w:val="00FE50B3"/>
    <w:rsid w:val="00FF104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C7B0CF6"/>
  <w15:docId w15:val="{1723DB57-1FFB-48D0-8B21-29D175666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sz w:val="22"/>
        <w:szCs w:val="22"/>
        <w:lang w:val="en-NZ" w:eastAsia="en-N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524F"/>
    <w:pPr>
      <w:spacing w:after="200"/>
    </w:pPr>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85CE2"/>
    <w:pPr>
      <w:spacing w:line="276" w:lineRule="auto"/>
      <w:ind w:left="720"/>
      <w:contextualSpacing/>
    </w:pPr>
    <w:rPr>
      <w:rFonts w:ascii="Verdana" w:hAnsi="Verdana"/>
      <w:sz w:val="20"/>
      <w:szCs w:val="20"/>
      <w:lang w:val="en-NZ"/>
    </w:rPr>
  </w:style>
  <w:style w:type="paragraph" w:styleId="BalloonText">
    <w:name w:val="Balloon Text"/>
    <w:basedOn w:val="Normal"/>
    <w:link w:val="BalloonTextChar"/>
    <w:uiPriority w:val="99"/>
    <w:semiHidden/>
    <w:unhideWhenUsed/>
    <w:rsid w:val="0069000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000F"/>
    <w:rPr>
      <w:rFonts w:ascii="Tahoma" w:hAnsi="Tahoma" w:cs="Tahoma"/>
      <w:sz w:val="16"/>
      <w:szCs w:val="16"/>
      <w:lang w:val="en-US" w:eastAsia="en-US"/>
    </w:rPr>
  </w:style>
  <w:style w:type="paragraph" w:customStyle="1" w:styleId="Default">
    <w:name w:val="Default"/>
    <w:rsid w:val="0069000F"/>
    <w:pPr>
      <w:autoSpaceDE w:val="0"/>
      <w:autoSpaceDN w:val="0"/>
      <w:adjustRightInd w:val="0"/>
    </w:pPr>
    <w:rPr>
      <w:rFonts w:ascii="Calibri" w:eastAsiaTheme="minorHAnsi" w:hAnsi="Calibri" w:cs="Calibri"/>
      <w:color w:val="000000"/>
      <w:sz w:val="24"/>
      <w:szCs w:val="24"/>
      <w:lang w:eastAsia="en-US"/>
    </w:rPr>
  </w:style>
  <w:style w:type="table" w:styleId="TableGrid">
    <w:name w:val="Table Grid"/>
    <w:basedOn w:val="TableNormal"/>
    <w:uiPriority w:val="59"/>
    <w:locked/>
    <w:rsid w:val="0069000F"/>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B1706"/>
    <w:rPr>
      <w:sz w:val="16"/>
      <w:szCs w:val="16"/>
    </w:rPr>
  </w:style>
  <w:style w:type="paragraph" w:styleId="CommentText">
    <w:name w:val="annotation text"/>
    <w:basedOn w:val="Normal"/>
    <w:link w:val="CommentTextChar"/>
    <w:uiPriority w:val="99"/>
    <w:semiHidden/>
    <w:unhideWhenUsed/>
    <w:rsid w:val="004B1706"/>
    <w:rPr>
      <w:sz w:val="20"/>
      <w:szCs w:val="20"/>
    </w:rPr>
  </w:style>
  <w:style w:type="character" w:customStyle="1" w:styleId="CommentTextChar">
    <w:name w:val="Comment Text Char"/>
    <w:basedOn w:val="DefaultParagraphFont"/>
    <w:link w:val="CommentText"/>
    <w:uiPriority w:val="99"/>
    <w:semiHidden/>
    <w:rsid w:val="004B1706"/>
    <w:rPr>
      <w:sz w:val="20"/>
      <w:szCs w:val="20"/>
      <w:lang w:val="en-US" w:eastAsia="en-US"/>
    </w:rPr>
  </w:style>
  <w:style w:type="paragraph" w:styleId="CommentSubject">
    <w:name w:val="annotation subject"/>
    <w:basedOn w:val="CommentText"/>
    <w:next w:val="CommentText"/>
    <w:link w:val="CommentSubjectChar"/>
    <w:uiPriority w:val="99"/>
    <w:semiHidden/>
    <w:unhideWhenUsed/>
    <w:rsid w:val="004B1706"/>
    <w:rPr>
      <w:b/>
      <w:bCs/>
    </w:rPr>
  </w:style>
  <w:style w:type="character" w:customStyle="1" w:styleId="CommentSubjectChar">
    <w:name w:val="Comment Subject Char"/>
    <w:basedOn w:val="CommentTextChar"/>
    <w:link w:val="CommentSubject"/>
    <w:uiPriority w:val="99"/>
    <w:semiHidden/>
    <w:rsid w:val="004B1706"/>
    <w:rPr>
      <w:b/>
      <w:bCs/>
      <w:sz w:val="20"/>
      <w:szCs w:val="20"/>
      <w:lang w:val="en-US" w:eastAsia="en-US"/>
    </w:rPr>
  </w:style>
  <w:style w:type="paragraph" w:styleId="IntenseQuote">
    <w:name w:val="Intense Quote"/>
    <w:basedOn w:val="Normal"/>
    <w:next w:val="Normal"/>
    <w:link w:val="IntenseQuoteChar"/>
    <w:uiPriority w:val="30"/>
    <w:qFormat/>
    <w:rsid w:val="005174F7"/>
    <w:pPr>
      <w:pBdr>
        <w:top w:val="single" w:sz="4" w:space="10" w:color="4F81BD" w:themeColor="accent1"/>
        <w:bottom w:val="single" w:sz="4" w:space="10" w:color="4F81BD" w:themeColor="accent1"/>
      </w:pBdr>
      <w:spacing w:before="360" w:after="360" w:line="259" w:lineRule="auto"/>
      <w:ind w:left="864" w:right="864"/>
      <w:jc w:val="center"/>
    </w:pPr>
    <w:rPr>
      <w:rFonts w:asciiTheme="minorHAnsi" w:eastAsiaTheme="minorHAnsi" w:hAnsiTheme="minorHAnsi" w:cstheme="minorBidi"/>
      <w:i/>
      <w:iCs/>
      <w:color w:val="4F81BD" w:themeColor="accent1"/>
      <w:sz w:val="22"/>
      <w:szCs w:val="22"/>
    </w:rPr>
  </w:style>
  <w:style w:type="character" w:customStyle="1" w:styleId="IntenseQuoteChar">
    <w:name w:val="Intense Quote Char"/>
    <w:basedOn w:val="DefaultParagraphFont"/>
    <w:link w:val="IntenseQuote"/>
    <w:uiPriority w:val="30"/>
    <w:rsid w:val="005174F7"/>
    <w:rPr>
      <w:rFonts w:asciiTheme="minorHAnsi" w:eastAsiaTheme="minorHAnsi" w:hAnsiTheme="minorHAnsi" w:cstheme="minorBidi"/>
      <w:i/>
      <w:iCs/>
      <w:color w:val="4F81BD" w:themeColor="accent1"/>
      <w:lang w:val="en-US" w:eastAsia="en-US"/>
    </w:rPr>
  </w:style>
  <w:style w:type="character" w:styleId="Hyperlink">
    <w:name w:val="Hyperlink"/>
    <w:basedOn w:val="DefaultParagraphFont"/>
    <w:uiPriority w:val="99"/>
    <w:unhideWhenUsed/>
    <w:rsid w:val="009F6C5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650020">
      <w:bodyDiv w:val="1"/>
      <w:marLeft w:val="0"/>
      <w:marRight w:val="0"/>
      <w:marTop w:val="0"/>
      <w:marBottom w:val="0"/>
      <w:divBdr>
        <w:top w:val="none" w:sz="0" w:space="0" w:color="auto"/>
        <w:left w:val="none" w:sz="0" w:space="0" w:color="auto"/>
        <w:bottom w:val="none" w:sz="0" w:space="0" w:color="auto"/>
        <w:right w:val="none" w:sz="0" w:space="0" w:color="auto"/>
      </w:divBdr>
    </w:div>
    <w:div w:id="1382097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ib.org.nz/abou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948</Words>
  <Characters>5406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TwoSparrows</Company>
  <LinksUpToDate>false</LinksUpToDate>
  <CharactersWithSpaces>6342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dc:creator>
  <cp:lastModifiedBy>Dave Peters</cp:lastModifiedBy>
  <cp:revision>3</cp:revision>
  <cp:lastPrinted>2020-02-12T02:45:00Z</cp:lastPrinted>
  <dcterms:created xsi:type="dcterms:W3CDTF">2022-02-11T20:09:00Z</dcterms:created>
  <dcterms:modified xsi:type="dcterms:W3CDTF">2022-02-16T18:13:00Z</dcterms:modified>
</cp:coreProperties>
</file>